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szCs w:val="44"/>
        </w:rPr>
        <w:t>0318-2020-QEO</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ascii="楷体" w:hAnsi="楷体" w:eastAsia="楷体"/>
          <w:b/>
          <w:color w:val="000000" w:themeColor="text1"/>
          <w:sz w:val="32"/>
          <w:szCs w:val="32"/>
          <w:u w:val="single"/>
        </w:rPr>
        <w:t>合肥国庆电力安装有限公司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合肥国庆电力安装有限公司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center"/>
          </w:tcPr>
          <w:p>
            <w:pPr>
              <w:keepNext w:val="0"/>
              <w:keepLines w:val="0"/>
              <w:suppressLineNumbers w:val="0"/>
              <w:spacing w:before="0" w:beforeAutospacing="0" w:after="0" w:afterAutospacing="0"/>
              <w:ind w:left="0" w:right="0"/>
              <w:rPr>
                <w:rFonts w:hint="eastAsia" w:cs="Times New Roman" w:asciiTheme="minorEastAsia" w:hAnsiTheme="minorEastAsia" w:eastAsiaTheme="minorEastAsia"/>
                <w:kern w:val="2"/>
                <w:sz w:val="20"/>
                <w:szCs w:val="24"/>
                <w:lang w:val="en-US" w:eastAsia="zh-CN" w:bidi="ar-SA"/>
              </w:rPr>
            </w:pPr>
            <w:r>
              <w:t>安徽省合肥市肥西县上派镇金寨南路与站前路交口名邦西城国际1幢414号</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t>安徽省合肥市肥西县上派镇金寨南路与站前路交口名邦西城国际1幢414号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center"/>
          </w:tcPr>
          <w:p>
            <w:pPr>
              <w:keepNext w:val="0"/>
              <w:keepLines w:val="0"/>
              <w:suppressLineNumbers w:val="0"/>
              <w:spacing w:before="0" w:beforeAutospacing="0" w:after="0" w:afterAutospacing="0"/>
              <w:ind w:left="0" w:right="0"/>
              <w:rPr>
                <w:rFonts w:hint="default" w:ascii="宋体" w:hAnsi="Times New Roman" w:eastAsia="宋体" w:cs="Times New Roman"/>
                <w:b/>
                <w:color w:val="000000"/>
                <w:kern w:val="2"/>
                <w:sz w:val="21"/>
                <w:szCs w:val="21"/>
                <w:lang w:val="en-US" w:eastAsia="zh-CN" w:bidi="ar-SA"/>
              </w:rPr>
            </w:pPr>
            <w:r>
              <w:rPr>
                <w:rFonts w:hint="eastAsia"/>
                <w:lang w:val="en-US" w:eastAsia="zh-CN"/>
              </w:rPr>
              <w:t>倪娟</w:t>
            </w:r>
          </w:p>
        </w:tc>
        <w:tc>
          <w:tcPr>
            <w:tcW w:w="1573"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sz w:val="21"/>
                <w:szCs w:val="21"/>
              </w:rPr>
              <w:t>联系电话</w:t>
            </w:r>
          </w:p>
        </w:tc>
        <w:tc>
          <w:tcPr>
            <w:tcW w:w="2345" w:type="dxa"/>
            <w:vAlign w:val="center"/>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2" w:name="联系人手机"/>
            <w:r>
              <w:t>15256563487</w:t>
            </w:r>
            <w:bookmarkEnd w:id="2"/>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bookmarkStart w:id="3" w:name="法人"/>
            <w:r>
              <w:t>张正霞</w:t>
            </w:r>
            <w:bookmarkEnd w:id="3"/>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lang w:val="en-US" w:eastAsia="zh-CN"/>
              </w:rPr>
              <w:t>倪娟</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r>
              <w:rPr>
                <w:rFonts w:hint="eastAsia" w:hAnsi="宋体" w:cs="宋体"/>
                <w:b/>
                <w:sz w:val="28"/>
                <w:szCs w:val="28"/>
                <w:lang w:val="zh-CN"/>
              </w:rPr>
              <w:t>招投标/报价、洽谈→签订销售合同→项目策划→物资采购→电力设施承装（修、试）→验收、意见反馈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jc w:val="center"/>
              <w:rPr>
                <w:rFonts w:hint="default"/>
                <w:lang w:val="en-US"/>
              </w:rPr>
            </w:pPr>
            <w:bookmarkStart w:id="4" w:name="auDate"/>
            <w:bookmarkEnd w:id="4"/>
            <w:r>
              <w:rPr>
                <w:rFonts w:hint="eastAsia"/>
                <w:lang w:val="en-US" w:eastAsia="zh-CN"/>
              </w:rPr>
              <w:t>2020年7月19日上午 至 2020年 7月22日 上午（韦春喜，</w:t>
            </w:r>
            <w:r>
              <w:rPr>
                <w:rFonts w:hint="eastAsia"/>
              </w:rPr>
              <w:t>刘梦晗</w:t>
            </w:r>
            <w:r>
              <w:rPr>
                <w:rFonts w:hint="eastAsia"/>
                <w:lang w:val="en-US" w:eastAsia="zh-CN"/>
              </w:rPr>
              <w:t>，岳树亮）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2020年7月19日上午 至 2020年 7月22日 上午（张磊，陈阵南）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审核准则</w:t>
            </w:r>
          </w:p>
          <w:p>
            <w:pPr>
              <w:keepNext w:val="0"/>
              <w:keepLines w:val="0"/>
              <w:suppressLineNumbers w:val="0"/>
              <w:spacing w:before="0" w:beforeAutospacing="0" w:after="0" w:afterAutospacing="0"/>
              <w:ind w:left="0" w:right="0"/>
              <w:rPr>
                <w:rFonts w:hint="eastAsia"/>
                <w:color w:val="auto"/>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color w:val="auto"/>
                <w:lang w:val="de-DE"/>
              </w:rPr>
            </w:pPr>
            <w:r>
              <w:rPr>
                <w:rFonts w:hint="eastAsia"/>
                <w:color w:val="auto"/>
                <w:lang w:val="de-DE" w:eastAsia="zh-CN"/>
              </w:rPr>
              <w:t>☑</w:t>
            </w:r>
            <w:r>
              <w:rPr>
                <w:rFonts w:hint="eastAsia"/>
                <w:color w:val="auto"/>
                <w:lang w:val="de-DE"/>
              </w:rPr>
              <w:t>GB/T19001-2016</w:t>
            </w:r>
            <w:r>
              <w:rPr>
                <w:rFonts w:hint="eastAsia"/>
                <w:color w:val="auto"/>
                <w:lang w:val="en-US" w:eastAsia="zh-CN"/>
              </w:rPr>
              <w:t xml:space="preserve">  </w:t>
            </w:r>
            <w:r>
              <w:rPr>
                <w:rFonts w:hint="eastAsia"/>
                <w:color w:val="auto"/>
                <w:lang w:val="de-DE"/>
              </w:rPr>
              <w:t>□GB/T 50430-2017</w:t>
            </w:r>
            <w:r>
              <w:rPr>
                <w:rFonts w:hint="eastAsia"/>
                <w:color w:val="auto"/>
                <w:lang w:val="en-US" w:eastAsia="zh-CN"/>
              </w:rPr>
              <w:t xml:space="preserve">    </w:t>
            </w:r>
            <w:r>
              <w:rPr>
                <w:rFonts w:hint="eastAsia"/>
                <w:color w:val="auto"/>
                <w:lang w:val="de-DE" w:eastAsia="zh-CN"/>
              </w:rPr>
              <w:t>☑</w:t>
            </w:r>
            <w:r>
              <w:rPr>
                <w:rFonts w:hint="eastAsia"/>
                <w:color w:val="auto"/>
                <w:lang w:val="de-DE"/>
              </w:rPr>
              <w:t>GB/T24001-2016</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 xml:space="preserve">☑GB/T45001—2020 </w:t>
            </w:r>
            <w:r>
              <w:rPr>
                <w:rFonts w:hint="eastAsia"/>
                <w:color w:val="auto"/>
                <w:lang w:val="en-US" w:eastAsia="zh-CN"/>
              </w:rPr>
              <w:t xml:space="preserve">  </w:t>
            </w:r>
            <w:r>
              <w:rPr>
                <w:rFonts w:hint="eastAsia"/>
                <w:color w:val="auto"/>
                <w:lang w:val="de-DE" w:eastAsia="zh-CN"/>
              </w:rPr>
              <w:t>□</w:t>
            </w:r>
            <w:r>
              <w:rPr>
                <w:rFonts w:hint="eastAsia"/>
                <w:color w:val="auto"/>
                <w:lang w:val="de-DE"/>
              </w:rPr>
              <w:t>ISO45001：2018标准</w:t>
            </w:r>
            <w:r>
              <w:rPr>
                <w:rFonts w:hint="eastAsia"/>
                <w:color w:val="auto"/>
                <w:lang w:val="en-US" w:eastAsia="zh-CN"/>
              </w:rPr>
              <w:t xml:space="preserve">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FSMS：</w:t>
            </w:r>
            <w:r>
              <w:rPr>
                <w:rFonts w:hint="eastAsia"/>
                <w:color w:val="auto"/>
                <w:lang w:val="de-DE" w:eastAsia="zh-CN"/>
              </w:rPr>
              <w:t>□</w:t>
            </w:r>
            <w:r>
              <w:rPr>
                <w:rFonts w:hint="eastAsia"/>
                <w:color w:val="auto"/>
                <w:lang w:val="de-DE"/>
              </w:rPr>
              <w:t xml:space="preserve"> GB/T22000-2006</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color w:val="auto"/>
                <w:lang w:val="de-DE"/>
              </w:rPr>
            </w:pPr>
            <w:r>
              <w:rPr>
                <w:rFonts w:hint="eastAsia"/>
                <w:color w:val="auto"/>
                <w:lang w:val="de-DE"/>
              </w:rPr>
              <w:t>HACCP：</w:t>
            </w:r>
            <w:r>
              <w:rPr>
                <w:rFonts w:hint="eastAsia"/>
                <w:color w:val="auto"/>
                <w:lang w:val="de-DE" w:eastAsia="zh-CN"/>
              </w:rPr>
              <w:t>□</w:t>
            </w:r>
            <w:r>
              <w:rPr>
                <w:rFonts w:hint="eastAsia"/>
                <w:color w:val="auto"/>
                <w:lang w:val="de-DE"/>
              </w:rPr>
              <w:t xml:space="preserve"> GB/T27341-2009</w:t>
            </w:r>
            <w:r>
              <w:rPr>
                <w:rFonts w:hint="eastAsia"/>
                <w:color w:val="auto"/>
                <w:lang w:val="en-US" w:eastAsia="zh-CN"/>
              </w:rPr>
              <w:t xml:space="preserve"> </w:t>
            </w:r>
            <w:r>
              <w:rPr>
                <w:rFonts w:hint="eastAsia"/>
                <w:color w:val="auto"/>
                <w:lang w:val="de-DE" w:eastAsia="zh-CN"/>
              </w:rPr>
              <w:t>□</w:t>
            </w:r>
            <w:r>
              <w:rPr>
                <w:rFonts w:hint="eastAsia"/>
                <w:color w:val="auto"/>
                <w:lang w:val="de-DE"/>
              </w:rPr>
              <w:t xml:space="preserve"> GB 14881-2013 </w:t>
            </w:r>
            <w:r>
              <w:rPr>
                <w:rFonts w:hint="eastAsia"/>
                <w:color w:val="auto"/>
                <w:lang w:val="de-DE" w:eastAsia="zh-CN"/>
              </w:rPr>
              <w:t>□</w:t>
            </w:r>
            <w:r>
              <w:rPr>
                <w:rFonts w:hint="eastAsia"/>
                <w:color w:val="auto"/>
                <w:lang w:val="de-DE"/>
              </w:rPr>
              <w:t>《危害分析与关键控制点（HACCP体系）认证补充要求 1.0》</w:t>
            </w:r>
          </w:p>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de-DE" w:eastAsia="zh-CN"/>
              </w:rPr>
              <w:t>☑</w:t>
            </w:r>
            <w:r>
              <w:rPr>
                <w:rFonts w:hint="eastAsia"/>
                <w:color w:val="auto"/>
                <w:lang w:val="de-DE"/>
              </w:rPr>
              <w:t>受审核方</w:t>
            </w:r>
            <w:r>
              <w:rPr>
                <w:rFonts w:hint="eastAsia"/>
                <w:color w:val="auto"/>
                <w:lang w:val="en-US" w:eastAsia="zh-CN"/>
              </w:rPr>
              <w:t xml:space="preserve">管理体系成文信息               </w:t>
            </w:r>
            <w:r>
              <w:rPr>
                <w:rFonts w:hint="eastAsia"/>
                <w:color w:val="auto"/>
                <w:lang w:val="de-DE" w:eastAsia="zh-CN"/>
              </w:rPr>
              <w:t>☑</w:t>
            </w:r>
            <w:r>
              <w:rPr>
                <w:rFonts w:hint="eastAsia"/>
                <w:color w:val="auto"/>
                <w:lang w:val="en-US" w:eastAsia="zh-CN"/>
              </w:rPr>
              <w:t>顾客要求</w:t>
            </w:r>
          </w:p>
          <w:p>
            <w:pPr>
              <w:keepNext w:val="0"/>
              <w:keepLines w:val="0"/>
              <w:suppressLineNumbers w:val="0"/>
              <w:spacing w:before="0" w:beforeAutospacing="0" w:after="0" w:afterAutospacing="0"/>
              <w:ind w:left="0" w:right="0"/>
              <w:rPr>
                <w:rFonts w:hint="eastAsia"/>
                <w:color w:val="auto"/>
                <w:lang w:val="en-US"/>
              </w:rPr>
            </w:pPr>
            <w:r>
              <w:rPr>
                <w:rFonts w:hint="eastAsia"/>
                <w:color w:val="auto"/>
                <w:lang w:val="de-DE" w:eastAsia="zh-CN"/>
              </w:rPr>
              <w:t>☑</w:t>
            </w:r>
            <w:r>
              <w:rPr>
                <w:rFonts w:hint="eastAsia"/>
                <w:color w:val="auto"/>
                <w:lang w:val="de-DE"/>
              </w:rPr>
              <w:t>适用于受审核方的法律法规及其他要求</w:t>
            </w:r>
            <w:r>
              <w:rPr>
                <w:rFonts w:hint="eastAsia"/>
                <w:color w:val="auto"/>
                <w:lang w:val="en-US" w:eastAsia="zh-CN"/>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eastAsia="宋体"/>
                <w:color w:val="auto"/>
                <w:lang w:eastAsia="zh-CN"/>
              </w:rPr>
            </w:pPr>
            <w:r>
              <w:rPr>
                <w:rFonts w:hint="eastAsia"/>
                <w:color w:val="auto"/>
                <w:sz w:val="20"/>
              </w:rPr>
              <w:t>许可范围内电力设施的承装（修、试</w:t>
            </w:r>
            <w:r>
              <w:rPr>
                <w:rFonts w:hint="eastAsia"/>
                <w:color w:val="auto"/>
                <w:sz w:val="20"/>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color w:val="auto"/>
                <w:sz w:val="20"/>
              </w:rPr>
              <w:t>Q：28.04.02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Ec</w:t>
            </w:r>
            <w:r>
              <w:rPr>
                <w:rFonts w:hint="eastAsia"/>
                <w:color w:val="auto"/>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EMS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color w:val="auto"/>
                <w:sz w:val="20"/>
              </w:rPr>
              <w:t>许可范围内电力设施的承装（修、试）及相关环境管理活动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color w:val="auto"/>
                <w:sz w:val="20"/>
              </w:rPr>
            </w:pPr>
            <w:r>
              <w:rPr>
                <w:rFonts w:hint="eastAsia"/>
                <w:color w:val="auto"/>
                <w:sz w:val="20"/>
              </w:rPr>
              <w:t>E：28.04.02</w:t>
            </w:r>
          </w:p>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color w:val="auto"/>
                <w:lang w:val="en-US" w:eastAsia="zh-CN"/>
              </w:rPr>
            </w:pPr>
            <w:r>
              <w:rPr>
                <w:rFonts w:hint="eastAsia"/>
                <w:color w:val="auto"/>
              </w:rPr>
              <w:t>OHSMS</w:t>
            </w:r>
          </w:p>
        </w:tc>
        <w:tc>
          <w:tcPr>
            <w:tcW w:w="4616"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color w:val="auto"/>
                <w:sz w:val="20"/>
              </w:rPr>
              <w:t>许可范围内电力设施的承装（修、试）及相关职业健康安全管理活动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color w:val="auto"/>
              </w:rPr>
            </w:pPr>
            <w:r>
              <w:rPr>
                <w:rFonts w:hint="eastAsia"/>
                <w:color w:val="auto"/>
                <w:sz w:val="20"/>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color w:val="000000"/>
                <w:szCs w:val="21"/>
              </w:rPr>
            </w:pPr>
            <w:r>
              <w:rPr>
                <w:color w:val="000000"/>
                <w:szCs w:val="21"/>
              </w:rPr>
              <w:t>合肥国庆电力安装有限公司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bookmarkStart w:id="5" w:name="生产地址"/>
            <w:r>
              <w:t>安徽省合肥市肥西县上派镇金寨南路与站前路交口名邦西城国际1幢414号</w:t>
            </w:r>
            <w:bookmarkEnd w:id="5"/>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t>安徽省合肥市肥西县上派镇金寨南路与站前路交口名邦西城国际1幢414号</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20</w:t>
            </w:r>
          </w:p>
        </w:tc>
        <w:tc>
          <w:tcPr>
            <w:tcW w:w="2803" w:type="dxa"/>
            <w:vAlign w:val="center"/>
          </w:tcPr>
          <w:p>
            <w:pPr>
              <w:keepNext w:val="0"/>
              <w:keepLines w:val="0"/>
              <w:suppressLineNumbers w:val="0"/>
              <w:spacing w:before="0" w:beforeAutospacing="0" w:after="0" w:afterAutospacing="0"/>
              <w:ind w:left="0" w:right="0"/>
              <w:rPr>
                <w:rFonts w:hint="eastAsia"/>
                <w:sz w:val="20"/>
              </w:rPr>
            </w:pPr>
            <w:bookmarkStart w:id="6" w:name="审核范围"/>
            <w:r>
              <w:rPr>
                <w:rFonts w:hint="eastAsia"/>
                <w:sz w:val="20"/>
              </w:rPr>
              <w:t>Q：许可范围内电力设施的承装（修、试）</w:t>
            </w:r>
          </w:p>
          <w:p>
            <w:pPr>
              <w:keepNext w:val="0"/>
              <w:keepLines w:val="0"/>
              <w:suppressLineNumbers w:val="0"/>
              <w:spacing w:before="0" w:beforeAutospacing="0" w:after="0" w:afterAutospacing="0"/>
              <w:ind w:left="0" w:right="0"/>
              <w:rPr>
                <w:rFonts w:hint="eastAsia"/>
                <w:sz w:val="20"/>
              </w:rPr>
            </w:pPr>
            <w:r>
              <w:rPr>
                <w:rFonts w:hint="eastAsia"/>
                <w:sz w:val="20"/>
              </w:rPr>
              <w:t>E：许可范围内电力设施的承装（修、试）及相关环境管理活动</w:t>
            </w:r>
          </w:p>
          <w:p>
            <w:pPr>
              <w:keepNext w:val="0"/>
              <w:keepLines w:val="0"/>
              <w:suppressLineNumbers w:val="0"/>
              <w:spacing w:before="0" w:beforeAutospacing="0" w:after="0" w:afterAutospacing="0"/>
              <w:ind w:left="0" w:right="0"/>
              <w:rPr>
                <w:rFonts w:hint="eastAsia" w:ascii="Times New Roman" w:hAnsi="Times New Roman" w:eastAsia="黑体" w:cs="Arial"/>
                <w:kern w:val="2"/>
                <w:sz w:val="21"/>
                <w:szCs w:val="21"/>
                <w:lang w:val="en-US" w:eastAsia="ja-JP" w:bidi="ar-SA"/>
              </w:rPr>
            </w:pPr>
            <w:r>
              <w:rPr>
                <w:rFonts w:hint="eastAsia"/>
                <w:sz w:val="20"/>
              </w:rPr>
              <w:t>O：许可范围内电力设施的承装（修、试）及相关职业健康安全管理活动</w:t>
            </w:r>
            <w:bookmarkEnd w:id="6"/>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张磊</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val="en-US" w:eastAsia="zh-CN"/>
              </w:rPr>
              <w:t>（现场）</w:t>
            </w:r>
          </w:p>
        </w:tc>
        <w:tc>
          <w:tcPr>
            <w:tcW w:w="1089" w:type="dxa"/>
            <w:vAlign w:val="center"/>
          </w:tcPr>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Q:审核员</w:t>
            </w:r>
            <w:r>
              <w:rPr>
                <w:rFonts w:hint="eastAsia" w:ascii="Times New Roman" w:hAnsi="Times New Roman" w:eastAsia="宋体" w:cs="Times New Roman"/>
                <w:kern w:val="2"/>
                <w:sz w:val="18"/>
                <w:szCs w:val="18"/>
                <w:lang w:val="en-US" w:eastAsia="zh-CN" w:bidi="ar-SA"/>
              </w:rPr>
              <w:t>2019-N1QMS-1258213</w:t>
            </w:r>
          </w:p>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E:审核员</w:t>
            </w:r>
            <w:r>
              <w:rPr>
                <w:rFonts w:hint="eastAsia" w:ascii="Times New Roman" w:hAnsi="Times New Roman" w:eastAsia="宋体" w:cs="Times New Roman"/>
                <w:kern w:val="2"/>
                <w:sz w:val="18"/>
                <w:szCs w:val="18"/>
                <w:lang w:val="en-US" w:eastAsia="zh-CN" w:bidi="ar-SA"/>
              </w:rPr>
              <w:t>2020-N1EMS-1258213</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岳树亮</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组员</w:t>
            </w:r>
            <w:r>
              <w:rPr>
                <w:rFonts w:hint="eastAsia"/>
                <w:sz w:val="21"/>
                <w:szCs w:val="21"/>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keepNext w:val="0"/>
              <w:keepLines w:val="0"/>
              <w:suppressLineNumbers w:val="0"/>
              <w:snapToGrid w:val="0"/>
              <w:spacing w:before="0" w:beforeAutospacing="0" w:after="0" w:afterAutospacing="0" w:line="320" w:lineRule="exact"/>
              <w:ind w:left="0" w:right="0"/>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keepNext w:val="0"/>
              <w:keepLines w:val="0"/>
              <w:suppressLineNumbers w:val="0"/>
              <w:spacing w:before="0" w:beforeAutospacing="0" w:after="0" w:afterAutospacing="0"/>
              <w:ind w:left="0" w:right="0"/>
              <w:jc w:val="both"/>
              <w:rPr>
                <w:rFonts w:hint="eastAsia"/>
                <w:b/>
                <w:color w:val="000000"/>
                <w:sz w:val="21"/>
                <w:szCs w:val="21"/>
                <w:highlight w:val="none"/>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韦春喜</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1"/>
                <w:szCs w:val="21"/>
              </w:rPr>
              <w:t>组员</w:t>
            </w:r>
            <w:r>
              <w:rPr>
                <w:rFonts w:hint="eastAsia"/>
                <w:sz w:val="21"/>
                <w:szCs w:val="21"/>
                <w:lang w:val="en-US" w:eastAsia="zh-CN"/>
              </w:rPr>
              <w:t>C</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女</w:t>
            </w: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18"/>
                <w:szCs w:val="18"/>
              </w:rPr>
              <w:t>Q:实习审核员2020-N0QMS-1264075</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刘梦晗</w:t>
            </w:r>
          </w:p>
          <w:p>
            <w:pPr>
              <w:pStyle w:val="2"/>
              <w:keepNext w:val="0"/>
              <w:keepLines w:val="0"/>
              <w:suppressLineNumbers w:val="0"/>
              <w:spacing w:beforeAutospacing="0" w:afterAutospacing="0"/>
              <w:ind w:left="0" w:right="0"/>
              <w:rPr>
                <w:rFonts w:hint="eastAsia"/>
                <w:sz w:val="21"/>
                <w:szCs w:val="21"/>
              </w:rPr>
            </w:pPr>
            <w:r>
              <w:rPr>
                <w:rFonts w:hint="eastAsia"/>
                <w:sz w:val="21"/>
                <w:szCs w:val="21"/>
                <w:lang w:eastAsia="zh-CN"/>
              </w:rPr>
              <w:t>（</w:t>
            </w:r>
            <w:r>
              <w:rPr>
                <w:rFonts w:hint="eastAsia"/>
                <w:sz w:val="21"/>
                <w:szCs w:val="21"/>
                <w:lang w:val="en-US" w:eastAsia="zh-CN"/>
              </w:rPr>
              <w:t>远程）</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lang w:val="en-US" w:eastAsia="zh-CN"/>
              </w:rPr>
            </w:pPr>
            <w:r>
              <w:rPr>
                <w:rFonts w:hint="eastAsia"/>
                <w:sz w:val="21"/>
                <w:szCs w:val="21"/>
              </w:rPr>
              <w:t>组员</w:t>
            </w:r>
            <w:r>
              <w:rPr>
                <w:rFonts w:hint="eastAsia"/>
                <w:sz w:val="21"/>
                <w:szCs w:val="21"/>
                <w:lang w:val="en-US" w:eastAsia="zh-CN"/>
              </w:rPr>
              <w:t>D</w:t>
            </w:r>
          </w:p>
        </w:tc>
        <w:tc>
          <w:tcPr>
            <w:tcW w:w="711"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女</w:t>
            </w:r>
          </w:p>
        </w:tc>
        <w:tc>
          <w:tcPr>
            <w:tcW w:w="3870" w:type="dxa"/>
            <w:vAlign w:val="center"/>
          </w:tcPr>
          <w:p>
            <w:pPr>
              <w:keepNext w:val="0"/>
              <w:keepLines w:val="0"/>
              <w:suppressLineNumbers w:val="0"/>
              <w:spacing w:before="0" w:beforeAutospacing="0" w:after="0" w:afterAutospacing="0"/>
              <w:ind w:left="0" w:right="0"/>
              <w:jc w:val="left"/>
              <w:rPr>
                <w:rFonts w:hint="eastAsia"/>
                <w:b/>
                <w:color w:val="000000" w:themeColor="text1"/>
                <w:sz w:val="20"/>
                <w:szCs w:val="20"/>
              </w:rPr>
            </w:pPr>
            <w:r>
              <w:rPr>
                <w:rFonts w:hint="eastAsia"/>
                <w:sz w:val="18"/>
                <w:szCs w:val="18"/>
              </w:rPr>
              <w:t>Q:实习审核员2020-N0QMS-1258710</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rPr>
            </w:pPr>
            <w:r>
              <w:rPr>
                <w:rFonts w:hint="eastAsia"/>
              </w:rPr>
              <w:t>陈阵南</w:t>
            </w:r>
          </w:p>
          <w:p>
            <w:pPr>
              <w:pStyle w:val="2"/>
              <w:keepNext w:val="0"/>
              <w:keepLines w:val="0"/>
              <w:suppressLineNumbers w:val="0"/>
              <w:spacing w:beforeAutospacing="0" w:afterAutospacing="0"/>
              <w:ind w:left="0" w:right="0"/>
              <w:rPr>
                <w:rFonts w:hint="eastAsia"/>
                <w:b/>
                <w:color w:val="000000"/>
                <w:sz w:val="21"/>
                <w:szCs w:val="21"/>
                <w:highlight w:val="none"/>
              </w:rPr>
            </w:pPr>
            <w:r>
              <w:rPr>
                <w:rFonts w:hint="eastAsia"/>
                <w:sz w:val="21"/>
                <w:szCs w:val="21"/>
                <w:lang w:eastAsia="zh-CN"/>
              </w:rPr>
              <w:t>（</w:t>
            </w:r>
            <w:r>
              <w:rPr>
                <w:rFonts w:hint="eastAsia"/>
                <w:sz w:val="21"/>
                <w:szCs w:val="21"/>
                <w:lang w:val="en-US" w:eastAsia="zh-CN"/>
              </w:rPr>
              <w:t>现场）</w:t>
            </w:r>
          </w:p>
        </w:tc>
        <w:tc>
          <w:tcPr>
            <w:tcW w:w="108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1"/>
                <w:szCs w:val="21"/>
              </w:rPr>
              <w:t>组员</w:t>
            </w:r>
            <w:r>
              <w:rPr>
                <w:rFonts w:hint="eastAsia"/>
                <w:sz w:val="21"/>
                <w:szCs w:val="21"/>
                <w:lang w:val="en-US" w:eastAsia="zh-CN"/>
              </w:rPr>
              <w:t>E</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女</w:t>
            </w:r>
          </w:p>
        </w:tc>
        <w:tc>
          <w:tcPr>
            <w:tcW w:w="3870" w:type="dxa"/>
            <w:vAlign w:val="center"/>
          </w:tcPr>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Q:专家</w:t>
            </w:r>
          </w:p>
          <w:p>
            <w:pPr>
              <w:keepNext w:val="0"/>
              <w:keepLines w:val="0"/>
              <w:suppressLineNumbers w:val="0"/>
              <w:spacing w:before="0" w:beforeAutospacing="0" w:after="0" w:afterAutospacing="0"/>
              <w:ind w:left="0" w:right="0"/>
              <w:jc w:val="left"/>
              <w:rPr>
                <w:rFonts w:hint="eastAsia"/>
                <w:sz w:val="18"/>
                <w:szCs w:val="18"/>
              </w:rPr>
            </w:pPr>
            <w:r>
              <w:rPr>
                <w:rFonts w:hint="eastAsia"/>
                <w:sz w:val="18"/>
                <w:szCs w:val="18"/>
              </w:rPr>
              <w:t>E:专家</w:t>
            </w:r>
          </w:p>
          <w:p>
            <w:pPr>
              <w:keepNext w:val="0"/>
              <w:keepLines w:val="0"/>
              <w:suppressLineNumbers w:val="0"/>
              <w:spacing w:before="0" w:beforeAutospacing="0" w:after="0" w:afterAutospacing="0"/>
              <w:ind w:left="0" w:right="0"/>
              <w:jc w:val="left"/>
              <w:rPr>
                <w:rFonts w:hint="eastAsia"/>
                <w:b/>
                <w:color w:val="000000"/>
                <w:sz w:val="21"/>
                <w:szCs w:val="21"/>
                <w:highlight w:val="none"/>
              </w:rPr>
            </w:pPr>
            <w:r>
              <w:rPr>
                <w:rFonts w:hint="eastAsia"/>
                <w:sz w:val="18"/>
                <w:szCs w:val="18"/>
              </w:rPr>
              <w:t>O:专家</w:t>
            </w: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Q:28.04.02</w:t>
            </w:r>
          </w:p>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E:28.04.02</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sym w:font="Wingdings 2" w:char="0052"/>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 xml:space="preserve">QMS </w:t>
            </w:r>
            <w:r>
              <w:rPr>
                <w:rFonts w:hint="eastAsia"/>
                <w:color w:val="auto"/>
                <w:lang w:val="en-US" w:eastAsia="zh-CN"/>
              </w:rPr>
              <w:t>基本满足ISO9001:2015标准的要求，建立了</w:t>
            </w:r>
            <w:r>
              <w:rPr>
                <w:rFonts w:hint="eastAsia"/>
                <w:color w:val="auto"/>
              </w:rPr>
              <w:t>自我完善机制</w:t>
            </w:r>
            <w:r>
              <w:rPr>
                <w:rFonts w:hint="eastAsia"/>
                <w:color w:val="auto"/>
                <w:lang w:eastAsia="zh-CN"/>
              </w:rPr>
              <w:t>，</w:t>
            </w:r>
            <w:r>
              <w:rPr>
                <w:rFonts w:hint="eastAsia"/>
                <w:color w:val="auto"/>
                <w:lang w:val="en-US" w:eastAsia="zh-CN"/>
              </w:rPr>
              <w:t>质量管理体系运行基本有效。</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w:t>
            </w:r>
            <w:r>
              <w:rPr>
                <w:rFonts w:hint="eastAsia"/>
                <w:color w:val="auto"/>
                <w:lang w:val="en-US" w:eastAsia="zh-CN"/>
              </w:rPr>
              <w:t>EcMS基本满足GB/T 50430:2017标准的要求，建立了</w:t>
            </w:r>
            <w:r>
              <w:rPr>
                <w:rFonts w:hint="eastAsia"/>
                <w:color w:val="auto"/>
              </w:rPr>
              <w:t>自我完善机制</w:t>
            </w:r>
            <w:r>
              <w:rPr>
                <w:rFonts w:hint="eastAsia"/>
                <w:color w:val="auto"/>
                <w:lang w:eastAsia="zh-CN"/>
              </w:rPr>
              <w:t>，</w:t>
            </w:r>
            <w:r>
              <w:rPr>
                <w:rFonts w:hint="eastAsia"/>
                <w:color w:val="auto"/>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EMS</w:t>
            </w:r>
            <w:r>
              <w:rPr>
                <w:rFonts w:hint="eastAsia"/>
                <w:color w:val="auto"/>
                <w:lang w:val="en-US" w:eastAsia="zh-CN"/>
              </w:rPr>
              <w:t>基本满足ISO14001:2015标准的要求，建立了</w:t>
            </w:r>
            <w:r>
              <w:rPr>
                <w:rFonts w:hint="eastAsia"/>
                <w:color w:val="auto"/>
              </w:rPr>
              <w:t>自我完善机制</w:t>
            </w:r>
            <w:r>
              <w:rPr>
                <w:rFonts w:hint="eastAsia"/>
                <w:color w:val="auto"/>
                <w:lang w:eastAsia="zh-CN"/>
              </w:rPr>
              <w:t>，</w:t>
            </w:r>
            <w:r>
              <w:rPr>
                <w:rFonts w:hint="eastAsia"/>
                <w:color w:val="auto"/>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OHSMS</w:t>
            </w:r>
            <w:r>
              <w:rPr>
                <w:rFonts w:hint="eastAsia"/>
                <w:color w:val="auto"/>
                <w:lang w:val="en-US" w:eastAsia="zh-CN"/>
              </w:rPr>
              <w:t>基本满足ISO45001:2018标准的要求，建立了</w:t>
            </w:r>
            <w:r>
              <w:rPr>
                <w:rFonts w:hint="eastAsia"/>
                <w:color w:val="auto"/>
              </w:rPr>
              <w:t>自我完善机制</w:t>
            </w:r>
            <w:r>
              <w:rPr>
                <w:rFonts w:hint="eastAsia"/>
                <w:color w:val="auto"/>
                <w:lang w:eastAsia="zh-CN"/>
              </w:rPr>
              <w:t>，</w:t>
            </w:r>
            <w:r>
              <w:rPr>
                <w:rFonts w:hint="eastAsia"/>
                <w:color w:val="auto"/>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F</w:t>
            </w:r>
            <w:r>
              <w:rPr>
                <w:rFonts w:hint="eastAsia"/>
                <w:color w:val="auto"/>
              </w:rPr>
              <w:t>SMS</w:t>
            </w:r>
            <w:r>
              <w:rPr>
                <w:rFonts w:hint="eastAsia"/>
                <w:color w:val="auto"/>
                <w:lang w:val="en-US" w:eastAsia="zh-CN"/>
              </w:rPr>
              <w:t>基本满足ISO22000:2005标准和相关技术规范的要求，建立了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lang w:val="en-US" w:eastAsia="zh-CN"/>
              </w:rPr>
              <w:t>HACCP基本满足</w:t>
            </w:r>
            <w:r>
              <w:rPr>
                <w:rFonts w:hint="eastAsia"/>
                <w:color w:val="auto"/>
                <w:lang w:val="de-DE"/>
              </w:rPr>
              <w:t>GB/T27341-2009</w:t>
            </w:r>
            <w:r>
              <w:rPr>
                <w:rFonts w:hint="eastAsia"/>
                <w:color w:val="auto"/>
                <w:lang w:val="en-US" w:eastAsia="zh-CN"/>
              </w:rPr>
              <w:t>、</w:t>
            </w:r>
            <w:r>
              <w:rPr>
                <w:rFonts w:hint="eastAsia"/>
                <w:color w:val="auto"/>
                <w:lang w:val="de-DE"/>
              </w:rPr>
              <w:t xml:space="preserve"> GB 14881-2013</w:t>
            </w:r>
            <w:r>
              <w:rPr>
                <w:rFonts w:hint="eastAsia"/>
                <w:color w:val="auto"/>
                <w:lang w:val="en-US" w:eastAsia="zh-CN"/>
              </w:rPr>
              <w:t>和</w:t>
            </w:r>
            <w:r>
              <w:rPr>
                <w:rFonts w:hint="eastAsia"/>
                <w:color w:val="auto"/>
                <w:lang w:val="de-DE"/>
              </w:rPr>
              <w:t>《危害分析与关键控制点（HACCP体系）认证补充要求 1.0》</w:t>
            </w:r>
            <w:r>
              <w:rPr>
                <w:rFonts w:hint="eastAsia"/>
                <w:color w:val="auto"/>
                <w:lang w:val="en-US" w:eastAsia="zh-CN"/>
              </w:rPr>
              <w:t>的要求，建立了</w:t>
            </w:r>
            <w:r>
              <w:rPr>
                <w:rFonts w:hint="eastAsia"/>
                <w:color w:val="auto"/>
              </w:rPr>
              <w:t>自我完善机制</w:t>
            </w:r>
            <w:r>
              <w:rPr>
                <w:rFonts w:hint="eastAsia"/>
                <w:color w:val="auto"/>
                <w:lang w:eastAsia="zh-CN"/>
              </w:rPr>
              <w:t>，</w:t>
            </w:r>
            <w:r>
              <w:rPr>
                <w:rFonts w:hint="eastAsia"/>
                <w:color w:val="auto"/>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对审核范围适宜性结论</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审核组推荐意见</w:t>
            </w:r>
          </w:p>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lang w:val="en-US" w:eastAsia="zh-CN"/>
              </w:rPr>
              <w:t xml:space="preserve">初审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□在完成纠正措施后推荐保持认证注册(□</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□延期推荐注册(□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□不推荐认证注册(□</w:t>
            </w:r>
            <w:r>
              <w:rPr>
                <w:rFonts w:hint="eastAsia"/>
                <w:color w:val="auto"/>
                <w:lang w:val="en-US" w:eastAsia="zh-CN"/>
              </w:rPr>
              <w:t xml:space="preserve">初审 </w:t>
            </w:r>
            <w:r>
              <w:rPr>
                <w:rFonts w:hint="eastAsia"/>
                <w:color w:val="auto"/>
                <w:lang w:eastAsia="zh-CN"/>
              </w:rPr>
              <w:t>□</w:t>
            </w:r>
            <w:r>
              <w:rPr>
                <w:rFonts w:hint="eastAsia"/>
                <w:color w:val="auto"/>
                <w:lang w:val="en-US" w:eastAsia="zh-CN"/>
              </w:rPr>
              <w:t xml:space="preserve">监督审核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color w:val="auto"/>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color w:val="auto"/>
              </w:rPr>
            </w:pPr>
            <w:r>
              <w:rPr>
                <w:rFonts w:hint="eastAsia"/>
                <w:color w:val="auto"/>
                <w:vertAlign w:val="baseline"/>
                <w:lang w:val="en-US" w:eastAsia="zh-CN"/>
              </w:rPr>
              <w:t>审核组长</w:t>
            </w:r>
            <w:r>
              <w:rPr>
                <w:rFonts w:hint="eastAsia"/>
                <w:color w:val="auto"/>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color w:val="auto"/>
              </w:rPr>
            </w:pPr>
            <w:r>
              <w:rPr>
                <w:rFonts w:hint="default" w:eastAsia="宋体"/>
                <w:color w:val="auto"/>
                <w:sz w:val="21"/>
                <w:szCs w:val="21"/>
                <w:lang w:val="en-US" w:eastAsia="zh-CN"/>
              </w:rPr>
              <w:drawing>
                <wp:anchor distT="0" distB="0" distL="114300" distR="114300" simplePos="0" relativeHeight="251664384"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color w:val="auto"/>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rPr>
              <w:t>日期</w:t>
            </w:r>
            <w:r>
              <w:rPr>
                <w:rFonts w:hint="eastAsia"/>
                <w:color w:val="auto"/>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2020.7.22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安徽省住房和城乡建设厅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rPr>
                      <w:rFonts w:hint="default"/>
                      <w:color w:val="000000" w:themeColor="text1"/>
                      <w:lang w:val="en-US"/>
                    </w:rPr>
                  </w:pPr>
                  <w:r>
                    <w:rPr>
                      <w:rFonts w:hint="default"/>
                      <w:color w:val="000000" w:themeColor="text1"/>
                      <w:lang w:val="en-US"/>
                    </w:rPr>
                    <w:t>合肥鑫伟电力设备有限公司</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rPr>
                      <w:rFonts w:hint="default"/>
                      <w:color w:val="000000" w:themeColor="text1"/>
                      <w:lang w:val="en-US"/>
                    </w:rPr>
                  </w:pPr>
                  <w:r>
                    <w:rPr>
                      <w:rFonts w:hint="default"/>
                      <w:color w:val="000000" w:themeColor="text1"/>
                      <w:lang w:val="en-US"/>
                    </w:rPr>
                    <w:t>合肥电力安装有限公司肥西分公司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肥西县名邦西城国际物业</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科学管理，质量创优，顾客至上，守法经营，安全第一，预防污染，井井有条 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QMS的主管部门是——管理层、综合部、供销部、</w:t>
            </w:r>
            <w:r>
              <w:rPr>
                <w:rFonts w:hint="eastAsia"/>
                <w:lang w:eastAsia="zh-CN"/>
              </w:rPr>
              <w:t>生产</w:t>
            </w:r>
            <w:r>
              <w:rPr>
                <w:rFonts w:hint="eastAsia"/>
              </w:rPr>
              <w:t>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监管部门监管力度的加大，如公司执行不规范，可能存在被查处的风险</w:t>
                  </w:r>
                </w:p>
              </w:tc>
              <w:tc>
                <w:tcPr>
                  <w:tcW w:w="3965" w:type="dxa"/>
                  <w:vAlign w:val="top"/>
                </w:tcPr>
                <w:p>
                  <w:pPr>
                    <w:rPr>
                      <w:rFonts w:hint="eastAsia"/>
                      <w:color w:val="0000FF"/>
                    </w:rPr>
                  </w:pPr>
                  <w:r>
                    <w:rPr>
                      <w:rFonts w:hint="eastAsia"/>
                    </w:rPr>
                    <w:t>各级部门严格按照公司的规章制度开展相关工作</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原材料市场不稳定，希望签订的年度合同和保底价格，带来的采购和资金风险</w:t>
                  </w:r>
                </w:p>
              </w:tc>
              <w:tc>
                <w:tcPr>
                  <w:tcW w:w="3965" w:type="dxa"/>
                  <w:vAlign w:val="top"/>
                </w:tcPr>
                <w:p>
                  <w:pPr>
                    <w:rPr>
                      <w:rFonts w:hint="eastAsia"/>
                      <w:color w:val="0000FF"/>
                    </w:rPr>
                  </w:pPr>
                  <w:r>
                    <w:rPr>
                      <w:rFonts w:hint="eastAsia"/>
                    </w:rPr>
                    <w:t>对公司影响较大的大宗原材料做好年度采购计划</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工程一次性交验合格率≥95%</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一次交验检验合格次数/工程检验总数</w:t>
                  </w:r>
                  <w:r>
                    <w:rPr>
                      <w:rFonts w:hint="eastAsia" w:ascii="宋体" w:hAnsi="宋体"/>
                      <w:szCs w:val="21"/>
                    </w:rPr>
                    <w:t>×</w:t>
                  </w:r>
                  <w:r>
                    <w:rPr>
                      <w:rFonts w:hint="eastAsia"/>
                      <w:szCs w:val="21"/>
                    </w:rPr>
                    <w:t>100%</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顾客满意度≥90%；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一次/年</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对顾客满意度进行调查，并对顾客反映的主要问题及时处置，</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97</w:t>
                  </w:r>
                  <w:r>
                    <w:rPr>
                      <w:rFonts w:hint="eastAsia"/>
                      <w:color w:val="000000"/>
                      <w:szCs w:val="18"/>
                    </w:rPr>
                    <w:t xml:space="preserve">% </w:t>
                  </w:r>
                </w:p>
              </w:tc>
            </w:tr>
          </w:tbl>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w:t>
            </w:r>
            <w:r>
              <w:rPr>
                <w:rFonts w:hint="eastAsia"/>
                <w:u w:val="single"/>
                <w:lang w:val="en-US" w:eastAsia="zh-CN"/>
              </w:rPr>
              <w:t>5</w:t>
            </w:r>
            <w:r>
              <w:rPr>
                <w:rFonts w:hint="eastAsia"/>
                <w:u w:val="single"/>
              </w:rPr>
              <w:t xml:space="preserve">0  </w:t>
            </w:r>
            <w:r>
              <w:rPr>
                <w:rFonts w:hint="eastAsia"/>
              </w:rPr>
              <w:t>平米；</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rPr>
              <w:t>手板葫芦、液压千斤顶、牵引钢丝绳、导线牵引套、放线滑车、绞磨机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rPr>
              <w:t>电</w:t>
            </w:r>
            <w:r>
              <w:rPr>
                <w:rFonts w:hint="eastAsia"/>
                <w:szCs w:val="22"/>
                <w:u w:val="single"/>
              </w:rPr>
              <w:t>万用表</w:t>
            </w:r>
            <w:r>
              <w:rPr>
                <w:rFonts w:hint="eastAsia"/>
                <w:szCs w:val="22"/>
                <w:u w:val="single"/>
                <w:lang w:val="en-US" w:eastAsia="zh-CN"/>
              </w:rPr>
              <w:t xml:space="preserve">  兆欧表  接地电阻测试仪</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eastAsia="zh-CN"/>
              </w:rPr>
              <w:t>生产</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lang w:val="en-US" w:eastAsia="zh-CN"/>
              </w:rPr>
              <w:t>电焊工</w:t>
            </w:r>
            <w:r>
              <w:rPr>
                <w:rFonts w:hint="eastAsia"/>
              </w:rPr>
              <w:t xml:space="preserve">   </w:t>
            </w:r>
            <w:r>
              <w:rPr>
                <w:rFonts w:hint="eastAsia"/>
              </w:rPr>
              <w:sym w:font="Wingdings" w:char="00FE"/>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安装调试过程</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rPr>
                    <w:t>管理制度，作业指导书，检验规范，监控记录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隐秘工程</w:t>
            </w:r>
            <w:r>
              <w:rPr>
                <w:rFonts w:hint="eastAsia"/>
                <w:color w:val="000000"/>
                <w:u w:val="single"/>
              </w:rPr>
              <w:t xml:space="preserve"> </w:t>
            </w:r>
            <w:r>
              <w:rPr>
                <w:rFonts w:hint="eastAsia"/>
                <w:color w:val="000000"/>
                <w:u w:val="single"/>
                <w:lang w:val="en-US" w:eastAsia="zh-CN"/>
              </w:rPr>
              <w:t>焊接</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2020</w:t>
            </w:r>
            <w:r>
              <w:rPr>
                <w:rFonts w:hint="eastAsia"/>
              </w:rPr>
              <w:t>年</w:t>
            </w:r>
            <w:r>
              <w:rPr>
                <w:rFonts w:hint="eastAsia"/>
                <w:u w:val="single"/>
              </w:rPr>
              <w:t xml:space="preserve"> 5 </w:t>
            </w:r>
            <w:r>
              <w:rPr>
                <w:rFonts w:hint="eastAsia"/>
              </w:rPr>
              <w:t>月</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2020 </w:t>
            </w:r>
            <w:r>
              <w:rPr>
                <w:rFonts w:hint="eastAsia"/>
              </w:rPr>
              <w:t>年</w:t>
            </w:r>
            <w:r>
              <w:rPr>
                <w:rFonts w:hint="eastAsia"/>
                <w:u w:val="single"/>
                <w:lang w:val="en-US" w:eastAsia="zh-CN"/>
              </w:rPr>
              <w:t>6</w:t>
            </w:r>
            <w:r>
              <w:rPr>
                <w:rFonts w:hint="eastAsia"/>
              </w:rPr>
              <w:t>月</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安徽省住房和城乡建设厅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color w:val="auto"/>
                      <w:vertAlign w:val="baseline"/>
                      <w:lang w:val="en-US" w:eastAsia="zh-CN"/>
                    </w:rPr>
                    <w:t>合肥鑫伟电力设备有限公司　</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宋体" w:hAnsi="宋体"/>
                      <w:color w:val="auto"/>
                      <w:szCs w:val="21"/>
                      <w:lang w:val="en-US" w:eastAsia="zh-CN"/>
                    </w:rPr>
                    <w:t>合肥电力安装有限公司肥西分公司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肥西县名邦西城国际物业</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t>□</w:t>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科学管理，质量创优，顾客至上，守法经营，安全第一，预防污染，井井有条 持续改进　　</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监管部门监管力度的加大，如公司执行不规范，可能存在被查处的风险</w:t>
                  </w:r>
                </w:p>
              </w:tc>
              <w:tc>
                <w:tcPr>
                  <w:tcW w:w="3965" w:type="dxa"/>
                  <w:vAlign w:val="top"/>
                </w:tcPr>
                <w:p>
                  <w:pPr>
                    <w:rPr>
                      <w:rFonts w:hint="eastAsia"/>
                      <w:color w:val="0000FF"/>
                    </w:rPr>
                  </w:pPr>
                  <w:r>
                    <w:rPr>
                      <w:rFonts w:hint="eastAsia"/>
                    </w:rPr>
                    <w:t>各级部门严格按照公司的规章制度开展相关工作</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原材料市场不稳定，希望签订的年度合同和保底价格，带来的采购和资金风险</w:t>
                  </w:r>
                </w:p>
              </w:tc>
              <w:tc>
                <w:tcPr>
                  <w:tcW w:w="3965" w:type="dxa"/>
                  <w:vAlign w:val="top"/>
                </w:tcPr>
                <w:p>
                  <w:pPr>
                    <w:rPr>
                      <w:rFonts w:hint="eastAsia"/>
                      <w:color w:val="0000FF"/>
                    </w:rPr>
                  </w:pPr>
                  <w:r>
                    <w:rPr>
                      <w:rFonts w:hint="eastAsia"/>
                    </w:rPr>
                    <w:t>对公司影响较大的大宗原材料做好年度采购计划</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52"/>
            </w:r>
            <w:r>
              <w:rPr>
                <w:rFonts w:hint="eastAsia"/>
              </w:rPr>
              <w:t>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固体废弃物分类收集处置率100%；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eastAsia="宋体"/>
                      <w:color w:val="000000"/>
                      <w:szCs w:val="18"/>
                      <w:lang w:eastAsia="zh-CN"/>
                    </w:rPr>
                  </w:pPr>
                  <w:r>
                    <w:rPr>
                      <w:rFonts w:hint="eastAsia"/>
                      <w:szCs w:val="21"/>
                    </w:rPr>
                    <w:t>固体废弃物分类回收,交供方回收处理</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w:t>
            </w:r>
            <w:r>
              <w:rPr>
                <w:rFonts w:hint="eastAsia"/>
                <w:u w:val="single"/>
                <w:lang w:val="en-US" w:eastAsia="zh-CN"/>
              </w:rPr>
              <w:t>50</w:t>
            </w:r>
            <w:r>
              <w:rPr>
                <w:rFonts w:hint="eastAsia"/>
                <w:u w:val="single"/>
              </w:rPr>
              <w:t xml:space="preserve">   </w:t>
            </w:r>
            <w:r>
              <w:rPr>
                <w:rFonts w:hint="eastAsia"/>
              </w:rPr>
              <w:t>平方米；</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rPr>
              <w:t>手板葫芦、液压千斤顶、牵引钢丝绳、导线牵引套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6</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rPr>
              <w:t xml:space="preserve"> 5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lang w:val="en-US" w:eastAsia="zh-CN"/>
              </w:rPr>
              <w:t>6</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15</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0"/>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安徽省住房和城乡建设厅</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color w:val="auto"/>
                      <w:vertAlign w:val="baseline"/>
                      <w:lang w:val="en-US" w:eastAsia="zh-CN"/>
                    </w:rPr>
                    <w:t>合肥鑫伟电力设备有限公司　</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suppressLineNumbers w:val="0"/>
                    <w:spacing w:before="0" w:beforeAutospacing="0" w:after="0" w:afterAutospacing="0"/>
                    <w:ind w:left="0" w:right="0"/>
                    <w:rPr>
                      <w:rFonts w:hint="default"/>
                      <w:color w:val="000000" w:themeColor="text1"/>
                      <w:lang w:val="en-US"/>
                    </w:rPr>
                  </w:pPr>
                  <w:r>
                    <w:rPr>
                      <w:rFonts w:hint="eastAsia" w:ascii="宋体" w:hAnsi="宋体"/>
                      <w:color w:val="auto"/>
                      <w:szCs w:val="21"/>
                      <w:lang w:val="en-US" w:eastAsia="zh-CN"/>
                    </w:rPr>
                    <w:t>合肥电力安装有限公司肥西分公司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肥西县名邦西城国际物业</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lang w:eastAsia="zh-CN"/>
              </w:rPr>
              <w:t>科学管理，质量创优，顾客至上，守法经营，安全第一，预防污染，井井有条 持续改进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李侠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450</w:t>
            </w:r>
            <w:r>
              <w:rPr>
                <w:rFonts w:hint="eastAsia"/>
                <w:u w:val="single"/>
                <w:vertAlign w:val="baseline"/>
                <w:lang w:val="en-US" w:eastAsia="zh-CN"/>
              </w:rPr>
              <w:t xml:space="preserve"> </w:t>
            </w:r>
            <w:r>
              <w:rPr>
                <w:rFonts w:hint="eastAsia"/>
                <w:vertAlign w:val="baseline"/>
                <w:lang w:val="en-US" w:eastAsia="zh-CN"/>
              </w:rPr>
              <w:t>平方米</w:t>
            </w:r>
            <w:r>
              <w:rPr>
                <w:rFonts w:hint="eastAsia"/>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rPr>
              <w:t>手板葫芦、液压千斤顶、牵引钢丝绳、导线牵引套、放线滑车</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2020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15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color w:val="auto"/>
                <w:u w:val="single"/>
                <w:vertAlign w:val="baseline"/>
                <w:lang w:val="en-US" w:eastAsia="zh-CN"/>
              </w:rPr>
              <w:t xml:space="preserve"> 2020 </w:t>
            </w:r>
            <w:r>
              <w:rPr>
                <w:rFonts w:hint="eastAsia"/>
                <w:color w:val="auto"/>
                <w:vertAlign w:val="baseline"/>
                <w:lang w:val="en-US" w:eastAsia="zh-CN"/>
              </w:rPr>
              <w:t>年</w:t>
            </w:r>
            <w:r>
              <w:rPr>
                <w:rFonts w:hint="eastAsia"/>
                <w:color w:val="auto"/>
                <w:u w:val="single"/>
                <w:vertAlign w:val="baseline"/>
                <w:lang w:val="en-US" w:eastAsia="zh-CN"/>
              </w:rPr>
              <w:t xml:space="preserve">  6</w:t>
            </w:r>
            <w:r>
              <w:rPr>
                <w:rFonts w:hint="eastAsia"/>
                <w:color w:val="auto"/>
                <w:vertAlign w:val="baseline"/>
                <w:lang w:val="en-US" w:eastAsia="zh-CN"/>
              </w:rPr>
              <w:t>月</w:t>
            </w:r>
            <w:r>
              <w:rPr>
                <w:rFonts w:hint="eastAsia"/>
                <w:color w:val="auto"/>
                <w:u w:val="single"/>
                <w:vertAlign w:val="baseline"/>
                <w:lang w:val="en-US" w:eastAsia="zh-CN"/>
              </w:rPr>
              <w:t xml:space="preserve"> 1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rPr>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张正霞  2020年1月13日</w:t>
            </w:r>
            <w:r>
              <w:rPr>
                <w:szCs w:val="18"/>
                <w:u w:val="single"/>
              </w:rPr>
              <w:t xml:space="preserve">  </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肥西县人民医院</w:t>
            </w:r>
            <w:r>
              <w:rPr>
                <w:szCs w:val="18"/>
                <w:u w:val="single"/>
              </w:rPr>
              <w:t xml:space="preserve">   </w:t>
            </w:r>
          </w:p>
          <w:p>
            <w:pPr>
              <w:rPr>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倪娟  2020年1月13日</w:t>
            </w:r>
            <w:r>
              <w:rPr>
                <w:szCs w:val="18"/>
                <w:u w:val="single"/>
              </w:rPr>
              <w:t xml:space="preserve">  </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肥西县人民医院</w:t>
            </w:r>
            <w:r>
              <w:rPr>
                <w:szCs w:val="18"/>
                <w:u w:val="single"/>
              </w:rPr>
              <w:t xml:space="preserve">   </w:t>
            </w:r>
          </w:p>
          <w:p>
            <w:pPr>
              <w:rPr>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李宁  2020年1月13日</w:t>
            </w:r>
            <w:r>
              <w:rPr>
                <w:szCs w:val="18"/>
                <w:u w:val="single"/>
              </w:rPr>
              <w:t xml:space="preserve">  </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肥西县人民医院</w:t>
            </w:r>
            <w:r>
              <w:rPr>
                <w:szCs w:val="18"/>
                <w:u w:val="single"/>
              </w:rPr>
              <w:t xml:space="preserve">   </w:t>
            </w:r>
          </w:p>
          <w:p>
            <w:pPr>
              <w:rPr>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倪彬彬  2020年1月13日</w:t>
            </w:r>
            <w:r>
              <w:rPr>
                <w:szCs w:val="18"/>
                <w:u w:val="single"/>
              </w:rPr>
              <w:t xml:space="preserve">  </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肥西县人民医院</w:t>
            </w:r>
            <w:r>
              <w:rPr>
                <w:szCs w:val="18"/>
                <w:u w:val="single"/>
              </w:rPr>
              <w:t xml:space="preserve">   </w:t>
            </w:r>
          </w:p>
          <w:p>
            <w:pPr>
              <w:rPr>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黄荣兵  2020年1月13日</w:t>
            </w:r>
            <w:r>
              <w:rPr>
                <w:szCs w:val="18"/>
                <w:u w:val="single"/>
              </w:rPr>
              <w:t xml:space="preserve">  </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肥西县人民医院</w:t>
            </w:r>
            <w:r>
              <w:rPr>
                <w:szCs w:val="18"/>
                <w:u w:val="single"/>
              </w:rPr>
              <w:t xml:space="preserve">   </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6 </w:t>
            </w:r>
            <w:r>
              <w:rPr>
                <w:rFonts w:hint="eastAsia"/>
                <w:vertAlign w:val="baseline"/>
                <w:lang w:val="en-US" w:eastAsia="zh-CN"/>
              </w:rPr>
              <w:t>月</w:t>
            </w:r>
            <w:r>
              <w:rPr>
                <w:rFonts w:hint="eastAsia"/>
                <w:u w:val="single"/>
                <w:vertAlign w:val="baseline"/>
                <w:lang w:val="en-US" w:eastAsia="zh-CN"/>
              </w:rPr>
              <w:t>15</w:t>
            </w:r>
            <w:bookmarkStart w:id="8" w:name="_GoBack"/>
            <w:bookmarkEnd w:id="8"/>
            <w:r>
              <w:rPr>
                <w:rFonts w:hint="eastAsia"/>
                <w:u w:val="single"/>
                <w:vertAlign w:val="baseline"/>
                <w:lang w:val="en-US" w:eastAsia="zh-CN"/>
              </w:rPr>
              <w:t xml:space="preserve">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7"/>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93399D"/>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1F466E"/>
    <w:rsid w:val="2F691172"/>
    <w:rsid w:val="2F8C189E"/>
    <w:rsid w:val="2F96562F"/>
    <w:rsid w:val="30093D05"/>
    <w:rsid w:val="315D2087"/>
    <w:rsid w:val="315D3D19"/>
    <w:rsid w:val="321A535A"/>
    <w:rsid w:val="33217059"/>
    <w:rsid w:val="33762162"/>
    <w:rsid w:val="3433543C"/>
    <w:rsid w:val="34656165"/>
    <w:rsid w:val="359F3DC7"/>
    <w:rsid w:val="36966F0E"/>
    <w:rsid w:val="37130289"/>
    <w:rsid w:val="38443A10"/>
    <w:rsid w:val="3851230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4C23F8"/>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2020-07-21T04:01:48Z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