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810"/>
        <w:gridCol w:w="761"/>
        <w:gridCol w:w="10423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66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8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工程部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万梦云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66" w:type="dxa"/>
            <w:vMerge w:val="continue"/>
            <w:vAlign w:val="center"/>
          </w:tcPr>
          <w:p/>
        </w:tc>
        <w:tc>
          <w:tcPr>
            <w:tcW w:w="810" w:type="dxa"/>
            <w:vMerge w:val="continue"/>
            <w:vAlign w:val="center"/>
          </w:tcPr>
          <w:p/>
        </w:tc>
        <w:tc>
          <w:tcPr>
            <w:tcW w:w="1118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color w:val="1D41D5"/>
                <w:lang w:val="en-US" w:eastAsia="zh-CN"/>
              </w:rPr>
            </w:pPr>
            <w:r>
              <w:rPr>
                <w:rFonts w:hint="eastAsia"/>
                <w:color w:val="1D41D5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张磊（现场）</w:t>
            </w:r>
            <w:r>
              <w:t>韦春喜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t>刘梦晗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远程）陈阵南</w:t>
            </w:r>
            <w:r>
              <w:rPr>
                <w:color w:val="1D41D5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1D41D5"/>
                <w:sz w:val="24"/>
                <w:szCs w:val="24"/>
              </w:rPr>
              <w:t>审核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1D41D5"/>
                <w:sz w:val="24"/>
                <w:szCs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2020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7月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7-18日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6" w:type="dxa"/>
            <w:vMerge w:val="continue"/>
            <w:vAlign w:val="center"/>
          </w:tcPr>
          <w:p/>
        </w:tc>
        <w:tc>
          <w:tcPr>
            <w:tcW w:w="810" w:type="dxa"/>
            <w:vMerge w:val="continue"/>
            <w:vAlign w:val="center"/>
          </w:tcPr>
          <w:p/>
        </w:tc>
        <w:tc>
          <w:tcPr>
            <w:tcW w:w="1118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6.2/7.1.3/7.1.4/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7.1.5/</w:t>
            </w:r>
            <w:r>
              <w:rPr>
                <w:rFonts w:hint="eastAsia" w:ascii="宋体" w:hAnsi="宋体"/>
                <w:sz w:val="18"/>
                <w:szCs w:val="18"/>
              </w:rPr>
              <w:t>8.1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8.5.1/8.5.2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8.5.3/8.5.4/8.5.5/</w:t>
            </w:r>
            <w:r>
              <w:rPr>
                <w:rFonts w:hint="eastAsia" w:ascii="宋体" w:hAnsi="宋体"/>
                <w:sz w:val="18"/>
                <w:szCs w:val="18"/>
              </w:rPr>
              <w:t>8.5.6/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8.6/</w:t>
            </w:r>
            <w:r>
              <w:rPr>
                <w:rFonts w:hint="eastAsia" w:ascii="宋体" w:hAnsi="宋体"/>
                <w:sz w:val="18"/>
                <w:szCs w:val="18"/>
              </w:rPr>
              <w:t>8.7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/9.1.3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6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81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84"/>
              <w:gridCol w:w="3963"/>
              <w:gridCol w:w="1237"/>
              <w:gridCol w:w="16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61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设备完好率95%以上</w:t>
                  </w:r>
                </w:p>
              </w:tc>
              <w:tc>
                <w:tcPr>
                  <w:tcW w:w="39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设备正常使用时间/使用时间×100%</w:t>
                  </w: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工程部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工程一次性交验合格率≥95%</w:t>
                  </w:r>
                </w:p>
              </w:tc>
              <w:tc>
                <w:tcPr>
                  <w:tcW w:w="39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一次检验合格次数/工程检验总数</w:t>
                  </w:r>
                  <w:r>
                    <w:rPr>
                      <w:rFonts w:hint="eastAsia" w:ascii="宋体" w:hAnsi="宋体"/>
                      <w:szCs w:val="21"/>
                    </w:rPr>
                    <w:t>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工程部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  <w:vAlign w:val="top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81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7.1.3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如：手册第7.1条款、《</w:t>
            </w:r>
            <w:r>
              <w:rPr>
                <w:rFonts w:hint="eastAsia"/>
              </w:rPr>
              <w:t>基础设施</w:t>
            </w:r>
            <w:r>
              <w:rPr>
                <w:rFonts w:hint="eastAsia"/>
                <w:lang w:val="en-US" w:eastAsia="zh-CN"/>
              </w:rPr>
              <w:t>控制程序》、《设备管理制度》、《设备操作规程》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提供了2020年维修保养计划。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7"/>
              <w:gridCol w:w="1500"/>
              <w:gridCol w:w="1100"/>
              <w:gridCol w:w="1037"/>
              <w:gridCol w:w="37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9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50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0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03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374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9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50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</w:rPr>
                    <w:t>手板葫芦</w:t>
                  </w:r>
                </w:p>
              </w:tc>
              <w:tc>
                <w:tcPr>
                  <w:tcW w:w="110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2020.1.18</w:t>
                  </w:r>
                </w:p>
              </w:tc>
              <w:tc>
                <w:tcPr>
                  <w:tcW w:w="1037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74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清洗换油，检查并更换必要的磨损件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9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50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放线滑车</w:t>
                  </w:r>
                </w:p>
              </w:tc>
              <w:tc>
                <w:tcPr>
                  <w:tcW w:w="110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2020.3.6</w:t>
                  </w:r>
                </w:p>
              </w:tc>
              <w:tc>
                <w:tcPr>
                  <w:tcW w:w="103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74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检查滚轮是否灵活好用，清洁表面。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9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50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交流弧焊机</w:t>
                  </w:r>
                </w:p>
              </w:tc>
              <w:tc>
                <w:tcPr>
                  <w:tcW w:w="110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2020.4.8</w:t>
                  </w:r>
                </w:p>
              </w:tc>
              <w:tc>
                <w:tcPr>
                  <w:tcW w:w="103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74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注意电焊机的发热情况，注意电流不得超过其额定值。 清理各部尘垢，检查各紧固螺丝，防止松动。 检查控制线路有无脱焊、断头，螺丝松动等情况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704"/>
              <w:gridCol w:w="2141"/>
              <w:gridCol w:w="9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维修日期</w:t>
                  </w:r>
                </w:p>
              </w:tc>
              <w:tc>
                <w:tcPr>
                  <w:tcW w:w="2141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验收结果</w:t>
                  </w:r>
                </w:p>
              </w:tc>
              <w:tc>
                <w:tcPr>
                  <w:tcW w:w="975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切割机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2020.3.12</w:t>
                  </w:r>
                </w:p>
              </w:tc>
              <w:tc>
                <w:tcPr>
                  <w:tcW w:w="2141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975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绞磨机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2020.4.12</w:t>
                  </w:r>
                </w:p>
              </w:tc>
              <w:tc>
                <w:tcPr>
                  <w:tcW w:w="2141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975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sym w:font="Wingdings 2" w:char="0052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6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49" w:type="dxa"/>
            <w:vMerge w:val="continue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7.1.4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运行控制</w:t>
            </w:r>
            <w:r>
              <w:rPr>
                <w:rFonts w:hint="eastAsia"/>
                <w:lang w:val="en-US" w:eastAsia="zh-CN"/>
              </w:rPr>
              <w:t>程序》、</w:t>
            </w: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手册第7.1.4条款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团建活动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劳保用品发放</w:t>
                  </w:r>
                </w:p>
              </w:tc>
            </w:tr>
          </w:tbl>
          <w:p/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6" w:type="dxa"/>
            <w:vMerge w:val="restart"/>
            <w:vAlign w:val="top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81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7.1.5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监视和测量资源控制</w:t>
            </w:r>
            <w:r>
              <w:rPr>
                <w:rFonts w:hint="eastAsia"/>
                <w:lang w:val="en-US" w:eastAsia="zh-CN"/>
              </w:rPr>
              <w:t>程序》、手册第7.1.5条款</w:t>
            </w:r>
          </w:p>
        </w:tc>
        <w:tc>
          <w:tcPr>
            <w:tcW w:w="1149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计量器具未能及时送检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  <w:lang w:val="en-US" w:eastAsia="zh-CN"/>
              </w:rPr>
              <w:t>抽查验证记录日期：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按照验证计划实施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未按照验证计划实施</w:t>
            </w:r>
            <w:r>
              <w:rPr>
                <w:rFonts w:hint="eastAsia"/>
                <w:u w:val="none"/>
                <w:lang w:val="en-US" w:eastAsia="zh-CN"/>
              </w:rPr>
              <w:t>；说明</w:t>
            </w:r>
            <w:r>
              <w:rPr>
                <w:rFonts w:hint="eastAsia"/>
                <w:u w:val="single"/>
                <w:lang w:val="en-US" w:eastAsia="zh-CN"/>
              </w:rPr>
              <w:t xml:space="preserve">  计量器具未能及时送检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服务工作检查表：</w:t>
            </w:r>
          </w:p>
          <w:p>
            <w:pPr>
              <w:ind w:firstLine="1050" w:firstLineChars="500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使用前确认内容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定期确认内容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企业生产设备租用</w:t>
            </w:r>
            <w:bookmarkStart w:id="0" w:name="组织名称"/>
            <w:r>
              <w:rPr>
                <w:rFonts w:hint="eastAsia"/>
                <w:b/>
                <w:bCs/>
                <w:lang w:val="en-US" w:eastAsia="zh-CN"/>
              </w:rPr>
              <w:t>合肥国庆电力安装有限公司</w:t>
            </w:r>
            <w:bookmarkEnd w:id="0"/>
            <w:r>
              <w:rPr>
                <w:rFonts w:hint="eastAsia"/>
                <w:b/>
                <w:bCs/>
                <w:lang w:val="en-US" w:eastAsia="zh-CN"/>
              </w:rPr>
              <w:t>设备，但未提供租用合同，同时计量器具未送检</w:t>
            </w:r>
          </w:p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  <w:color w:val="000000" w:themeColor="text1"/>
                <w:lang w:val="en-US" w:eastAsia="zh-CN"/>
              </w:rPr>
              <w:t>看《计量器具台账》，抽查外部检定或校准情况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----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----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抽查内部校准情况；无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------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------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已发生，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/>
        </w:tc>
        <w:tc>
          <w:tcPr>
            <w:tcW w:w="1149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运行控制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6"/>
              <w:tblW w:w="1043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1984"/>
              <w:gridCol w:w="5631"/>
              <w:gridCol w:w="18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产品/服务的名称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产品和服务的要求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图纸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工艺流程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操作规程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程序文件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产品和服务的接收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原材料接受标准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原料验收标准</w:t>
                  </w:r>
                </w:p>
              </w:tc>
              <w:tc>
                <w:tcPr>
                  <w:tcW w:w="1893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过程产品放行标准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安装调试过程监控记录</w:t>
                  </w:r>
                </w:p>
              </w:tc>
              <w:tc>
                <w:tcPr>
                  <w:tcW w:w="1893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成品执行标准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/>
                      <w:color w:val="FF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客户合同</w:t>
                  </w:r>
                </w:p>
              </w:tc>
              <w:tc>
                <w:tcPr>
                  <w:tcW w:w="1893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服务规范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93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所需的资源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受过培训的人员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必要的生产设备和工具 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必要的检测设备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必要的生产和储存场所  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充足的原材料供应 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确定符合产品和服务要求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从原料采购，评审，按销售合同进行生产，能满足要求。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按照准则实施过程控制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施工图纸；《火电施工质量检验及评定标准》；《电力建设安全工作规程（变电所部分）》；《国家电网公司电力安全工作规范》；GB50171-92《电气装置安装工程盘、柜及二次回路接线施工及验收规范》；GB50168-92《电气装置安装工程电缆线路施工及验收规范》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过程已经按策划进行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证据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有原料验收标准、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中间体检验标准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产品和服务符合要求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的证据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提供了工程验收报告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策划的变更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的控制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目前企业无策划变更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识别</w:t>
                  </w:r>
                  <w:r>
                    <w:rPr>
                      <w:rFonts w:hint="eastAsia"/>
                      <w:highlight w:val="none"/>
                    </w:rPr>
                    <w:t>外包过程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及控制方法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8.5.1 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r>
              <w:rPr>
                <w:rFonts w:hint="eastAsia"/>
                <w:lang w:val="en-US" w:eastAsia="zh-CN"/>
              </w:rPr>
              <w:t>如：《生产和服务提供的控制程序》、《工艺流程图》、《图纸》、《作业指导书》、《操作规程》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组织应在受控条件下进行生产和服务提供。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《工艺流程图》、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《图纸》、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《操作规程》、《生产计划》：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eastAsia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hAnsi="宋体" w:cs="宋体"/>
                <w:b/>
                <w:sz w:val="28"/>
                <w:szCs w:val="28"/>
                <w:lang w:val="zh-CN"/>
              </w:rPr>
              <w:t>招投标/报价、洽谈→签订销售合同→项目策划→物资采购→电力设施承装（修、试）→验收、意见反馈</w:t>
            </w:r>
          </w:p>
          <w:p>
            <w:pPr>
              <w:pStyle w:val="12"/>
              <w:rPr>
                <w:rFonts w:hint="default" w:eastAsia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</w:rPr>
              <w:t>其中特殊过程为：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隐秘工程，焊接</w:t>
            </w:r>
          </w:p>
          <w:p>
            <w:pPr>
              <w:pStyle w:val="12"/>
              <w:rPr>
                <w:rFonts w:hint="eastAsia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关键过程：安装调试过程</w:t>
            </w:r>
            <w:bookmarkStart w:id="1" w:name="_GoBack"/>
            <w:bookmarkEnd w:id="1"/>
          </w:p>
          <w:p>
            <w:pPr>
              <w:spacing w:line="400" w:lineRule="exact"/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eastAsia="宋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已完成项目：中国石化销售公司肥西石油分公司250KVA配电工程</w:t>
            </w:r>
          </w:p>
          <w:p>
            <w:pPr>
              <w:spacing w:line="400" w:lineRule="exact"/>
              <w:rPr>
                <w:rFonts w:hint="eastAsia"/>
                <w:highlight w:val="cyan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提供：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竣工资料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项目介绍：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新建一台250KVA美变：型号ZGS11-Z-250KVA变压器；敷设YJV22-10-3*70mm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高压铜芯电缆80米；12m水泥杆一根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提供：竣工图纸，试验调试，安装记录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工序1</w:t>
            </w:r>
          </w:p>
          <w:tbl>
            <w:tblPr>
              <w:tblStyle w:val="6"/>
              <w:tblW w:w="103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5"/>
              <w:gridCol w:w="91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913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2019.10.31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产品名称/批次</w:t>
                  </w:r>
                </w:p>
              </w:tc>
              <w:tc>
                <w:tcPr>
                  <w:tcW w:w="913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中国石化销售公司肥西石油分公司250KVA配电工程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3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913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变压器安装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59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9132" w:type="dxa"/>
                </w:tcPr>
                <w:p>
                  <w:pPr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基础型钢不直度应&lt;1（mm/m），水平度应&lt;1（mm/m），接地点数应不小于2点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盘柜安装的水平允许偏差：相邻两盘顶部应&lt;2mn，成列盘顶部应&lt;5mn；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 xml:space="preserve">   盘面偏差：相临两盘边应&lt;1mn，成列盘面应&lt;5mn，盘间缝隙应&lt;2mn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 xml:space="preserve">   盘的垂直度应&lt;1.5/1000（m)</w:t>
                  </w:r>
                </w:p>
                <w:p>
                  <w:pPr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盘柜接地应可靠，固定应牢固，柜门应开启自如</w:t>
                  </w:r>
                </w:p>
                <w:p>
                  <w:pPr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盘柜内电器组件安装应牢固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9132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1、基础型钢不直度：&lt;1（mm/m），水平度：&lt;1（mm/m），接地点数3点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2、盘柜安装的水平允许偏差：相邻两盘顶部：&lt;2mn，成列盘顶部：&lt;5mn；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 xml:space="preserve">   盘面偏差：相临两盘边：&lt;1mn，成列盘面：&lt;5mn，盘间缝隙：&lt;2mn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 xml:space="preserve">   盘的垂直度：&lt;1.5/1000（m)</w:t>
                  </w:r>
                </w:p>
                <w:p>
                  <w:pPr>
                    <w:numPr>
                      <w:ilvl w:val="0"/>
                      <w:numId w:val="0"/>
                    </w:numPr>
                    <w:ind w:leftChars="0"/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3、盘柜接地可靠，固定牢固，柜门开启自如</w:t>
                  </w: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4、盘柜内电器组件安装牢固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  <w:tc>
                <w:tcPr>
                  <w:tcW w:w="9132" w:type="dxa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1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132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1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再次抽样</w:t>
                  </w:r>
                </w:p>
              </w:tc>
              <w:tc>
                <w:tcPr>
                  <w:tcW w:w="9132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---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工序电缆敷设接线</w:t>
            </w:r>
          </w:p>
          <w:tbl>
            <w:tblPr>
              <w:tblStyle w:val="6"/>
              <w:tblW w:w="104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5"/>
              <w:gridCol w:w="91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9156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2019.11.2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产品名称/批次</w:t>
                  </w:r>
                </w:p>
              </w:tc>
              <w:tc>
                <w:tcPr>
                  <w:tcW w:w="9156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中国石化销售公司肥西石油分公司250KVA配电工程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3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9156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电缆敷设接线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37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9156" w:type="dxa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电缆统计清单发放给首尾负责人各一份，认真校对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hint="default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拉动电缆时，前后作用力一致，预防电缆打结损伤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hint="default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电缆在支架上排列应整齐有序，每隔5-8米用绑扎线绑扎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hint="default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电缆两端标示牌悬挂整齐，标识清楚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hint="default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电缆穿管使用镀锌钢管，电缆管的内径与电缆管外径之比不得小于1.5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hint="default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电缆穿管在地下深埋不应小于0.7m，电缆穿管接地要可靠。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hint="default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剥电缆时避免划破芯线，屏蔽线应用2.5mm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super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的黄绿相间的多股软铜线。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hint="default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热缩管长度保持在50mm左右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9156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1、电缆统计清单校对无误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2、拉动电缆时，前后作用力一致，电缆未打结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3、电缆排列应整齐有序，每隔6米左右用绑扎线绑扎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4、电缆两端标示牌悬挂整齐，标识清楚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5、电缆穿管使用镀锌钢管，电缆管的内径与电缆管外径之比1.6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6、电缆穿管在地下深埋0.7m，电缆穿管接地要可靠。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7、剥电缆时未划破芯线，屏蔽线用2.5mm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super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的黄绿相间的多股软铜线。</w:t>
                  </w:r>
                </w:p>
                <w:p>
                  <w:pPr>
                    <w:rPr>
                      <w:rFonts w:hint="default" w:ascii="宋体" w:hAnsi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8、热缩管长度保持在50mm左右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验证结论</w:t>
                  </w:r>
                </w:p>
              </w:tc>
              <w:tc>
                <w:tcPr>
                  <w:tcW w:w="9156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255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再次抽样</w:t>
                  </w:r>
                </w:p>
              </w:tc>
              <w:tc>
                <w:tcPr>
                  <w:tcW w:w="9156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------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b/>
                <w:color w:val="000000" w:themeColor="text1"/>
                <w:spacing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0"/>
                <w:szCs w:val="21"/>
              </w:rPr>
              <w:t>临时场所：</w:t>
            </w:r>
            <w:r>
              <w:rPr>
                <w:rFonts w:hint="eastAsia"/>
                <w:b/>
                <w:color w:val="000000" w:themeColor="text1"/>
                <w:spacing w:val="0"/>
                <w:szCs w:val="21"/>
                <w:lang w:val="en-US" w:eastAsia="zh-CN"/>
              </w:rPr>
              <w:t>合肥肥西蓬莱路油气电合建站</w:t>
            </w:r>
            <w:r>
              <w:rPr>
                <w:rFonts w:hint="eastAsia"/>
                <w:color w:val="000000" w:themeColor="text1"/>
              </w:rPr>
              <w:t xml:space="preserve"> 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查《电力变压器现场安装记录表》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</w:p>
          <w:tbl>
            <w:tblPr>
              <w:tblStyle w:val="5"/>
              <w:tblW w:w="1020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4"/>
              <w:gridCol w:w="2084"/>
              <w:gridCol w:w="3544"/>
              <w:gridCol w:w="2071"/>
              <w:gridCol w:w="12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4" w:hRule="atLeast"/>
                <w:jc w:val="center"/>
              </w:trPr>
              <w:tc>
                <w:tcPr>
                  <w:tcW w:w="13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型</w:t>
                  </w:r>
                  <w:r>
                    <w:rPr>
                      <w:color w:val="000000"/>
                      <w:sz w:val="20"/>
                      <w:szCs w:val="15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号</w:t>
                  </w:r>
                </w:p>
              </w:tc>
              <w:tc>
                <w:tcPr>
                  <w:tcW w:w="56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sz w:val="20"/>
                      <w:szCs w:val="16"/>
                    </w:rPr>
                    <w:t>1</w:t>
                  </w:r>
                  <w:r>
                    <w:rPr>
                      <w:sz w:val="20"/>
                      <w:szCs w:val="16"/>
                    </w:rPr>
                    <w:t>25KVA</w:t>
                  </w:r>
                </w:p>
              </w:tc>
              <w:tc>
                <w:tcPr>
                  <w:tcW w:w="20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出厂日期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sz w:val="20"/>
                      <w:szCs w:val="16"/>
                    </w:rPr>
                    <w:t>2</w:t>
                  </w:r>
                  <w:r>
                    <w:rPr>
                      <w:sz w:val="20"/>
                      <w:szCs w:val="16"/>
                    </w:rPr>
                    <w:t>020-03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  <w:jc w:val="center"/>
              </w:trPr>
              <w:tc>
                <w:tcPr>
                  <w:tcW w:w="13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安装位置</w:t>
                  </w:r>
                </w:p>
              </w:tc>
              <w:tc>
                <w:tcPr>
                  <w:tcW w:w="56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sz w:val="20"/>
                      <w:szCs w:val="16"/>
                    </w:rPr>
                    <w:t>合肥肥西蓬莱路油气电合建站</w:t>
                  </w:r>
                </w:p>
              </w:tc>
              <w:tc>
                <w:tcPr>
                  <w:tcW w:w="20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安装日期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sz w:val="20"/>
                      <w:szCs w:val="16"/>
                    </w:rPr>
                    <w:t>2</w:t>
                  </w:r>
                  <w:r>
                    <w:rPr>
                      <w:sz w:val="20"/>
                      <w:szCs w:val="16"/>
                    </w:rPr>
                    <w:t>020-05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4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检</w:t>
                  </w:r>
                  <w:r>
                    <w:rPr>
                      <w:color w:val="000000"/>
                      <w:sz w:val="20"/>
                      <w:szCs w:val="15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查</w:t>
                  </w:r>
                  <w:r>
                    <w:rPr>
                      <w:color w:val="000000"/>
                      <w:sz w:val="20"/>
                      <w:szCs w:val="15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项</w:t>
                  </w:r>
                  <w:r>
                    <w:rPr>
                      <w:color w:val="000000"/>
                      <w:sz w:val="20"/>
                      <w:szCs w:val="15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目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质量标准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自检记录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1．变压器底部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用枕木或防震胶垫垫起离地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1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2．顶盖沿气体继电器出口方向升高坡度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color w:val="000000"/>
                      <w:sz w:val="20"/>
                      <w:szCs w:val="15"/>
                    </w:rPr>
                    <w:t>1—1.5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％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3．室内变压器进出线的支架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ind w:left="1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按设计图纸施工,牢固可靠,标高误差、水平误差均</w:t>
                  </w:r>
                  <w:r>
                    <w:rPr>
                      <w:color w:val="000000"/>
                      <w:sz w:val="20"/>
                      <w:szCs w:val="15"/>
                    </w:rPr>
                    <w:t>不大于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5mm,与地网连接可靠。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4．设备连线检查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符合规范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5．插接式母线与变压器连接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必须是软连接并应留有裕度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6．本体及中性点接地线接地检查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符合规范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7．室内</w:t>
                  </w:r>
                  <w:r>
                    <w:rPr>
                      <w:color w:val="000000"/>
                      <w:sz w:val="20"/>
                      <w:szCs w:val="15"/>
                    </w:rPr>
                    <w:t>变压器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本</w:t>
                  </w:r>
                  <w:r>
                    <w:rPr>
                      <w:color w:val="000000"/>
                      <w:sz w:val="20"/>
                      <w:szCs w:val="15"/>
                    </w:rPr>
                    <w:t>体接地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线截面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不小于中性线截面1/2,最小不能少于70mm2。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8．高低压进出线相位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对应、相色标识正确清晰。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9．干变高、低压线圈之间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严禁有异物遗留。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8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10．台架槽钢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槽钢厚度应大于10mm,容量为315kVA及其以上的变压器槽钢台架,应加装槽钢撑臂或顶桩支撑。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11．台架槽钢离地面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不应少于2.5m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sz w:val="20"/>
                      <w:szCs w:val="16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12．焊接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符合规范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sz w:val="20"/>
                      <w:szCs w:val="16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13．安装后外观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外壳干净,无锈蚀及机械损伤。套管压线螺栓等部件应齐全,表面光洁,无裂缝、破损现象。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14．干变风机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6"/>
                    </w:rPr>
                    <w:t>风扇电动机及叶片安装牢固，并应转动灵活，无卡阻；试转时应无振动、过热；叶片应无扭曲变形或与风筒碰擦等情况；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风机电源电压应符合其额定电压,三相电源的风机要分清相序。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sz w:val="20"/>
                      <w:szCs w:val="16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15．干变温控装置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动作可靠，指示正确</w:t>
                  </w:r>
                  <w:r>
                    <w:rPr>
                      <w:color w:val="000000"/>
                      <w:sz w:val="20"/>
                      <w:szCs w:val="15"/>
                    </w:rPr>
                    <w:t>。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16．整体密封检查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不渗漏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17．油枕油位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正常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18．油标指示与油枕油面高度检查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一致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sz w:val="20"/>
                      <w:szCs w:val="16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3388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19．吸湿器呼吸道检查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无阻塞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sz w:val="20"/>
                      <w:szCs w:val="16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3388" w:type="dxa"/>
                  <w:gridSpan w:val="2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硅胶干燥、不受潮</w:t>
                  </w:r>
                </w:p>
              </w:tc>
              <w:tc>
                <w:tcPr>
                  <w:tcW w:w="120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sz w:val="20"/>
                      <w:szCs w:val="16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5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20．房内非封闭式变压器装设固定遮拦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遮栏与变压器外廓的净距不小于0.6m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sz w:val="20"/>
                      <w:szCs w:val="16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21．固定遮栏规格、遮栏悬挂标志、警告牌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/>
                    <w:rPr>
                      <w:color w:val="000000"/>
                      <w:sz w:val="2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按设计图纸及验收单位要求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3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color w:val="000000"/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22．全密封（不带油枕）变压器的释放阀压片</w:t>
                  </w:r>
                </w:p>
              </w:tc>
              <w:tc>
                <w:tcPr>
                  <w:tcW w:w="56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 w:val="2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已打开</w:t>
                  </w:r>
                </w:p>
              </w:tc>
              <w:tc>
                <w:tcPr>
                  <w:tcW w:w="12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查《户外避雷器现场安装记录表》</w:t>
            </w:r>
          </w:p>
          <w:tbl>
            <w:tblPr>
              <w:tblStyle w:val="5"/>
              <w:tblW w:w="973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65"/>
              <w:gridCol w:w="4009"/>
              <w:gridCol w:w="1418"/>
              <w:gridCol w:w="11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3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型</w:t>
                  </w:r>
                  <w:r>
                    <w:rPr>
                      <w:color w:val="000000"/>
                      <w:sz w:val="20"/>
                      <w:szCs w:val="15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号</w:t>
                  </w:r>
                </w:p>
              </w:tc>
              <w:tc>
                <w:tcPr>
                  <w:tcW w:w="4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sz w:val="20"/>
                      <w:szCs w:val="15"/>
                    </w:rPr>
                    <w:t>HY5WS</w:t>
                  </w:r>
                  <w:r>
                    <w:rPr>
                      <w:sz w:val="20"/>
                      <w:szCs w:val="15"/>
                    </w:rPr>
                    <w:t>Z</w:t>
                  </w:r>
                  <w:r>
                    <w:rPr>
                      <w:rFonts w:hint="eastAsia"/>
                      <w:sz w:val="20"/>
                      <w:szCs w:val="15"/>
                    </w:rPr>
                    <w:t>-17/50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出厂日期</w:t>
                  </w: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sz w:val="20"/>
                      <w:szCs w:val="16"/>
                    </w:rPr>
                    <w:t>2</w:t>
                  </w:r>
                  <w:r>
                    <w:rPr>
                      <w:sz w:val="20"/>
                      <w:szCs w:val="16"/>
                    </w:rPr>
                    <w:t>020-03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3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安装位置</w:t>
                  </w:r>
                </w:p>
              </w:tc>
              <w:tc>
                <w:tcPr>
                  <w:tcW w:w="4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合肥肥西蓬莱路油气电合建站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安装日期</w:t>
                  </w: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sz w:val="20"/>
                      <w:szCs w:val="16"/>
                    </w:rPr>
                    <w:t>2</w:t>
                  </w:r>
                  <w:r>
                    <w:rPr>
                      <w:sz w:val="20"/>
                      <w:szCs w:val="16"/>
                    </w:rPr>
                    <w:t>020-05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4" w:hRule="atLeast"/>
                <w:jc w:val="center"/>
              </w:trPr>
              <w:tc>
                <w:tcPr>
                  <w:tcW w:w="3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检</w:t>
                  </w:r>
                  <w:r>
                    <w:rPr>
                      <w:color w:val="000000"/>
                      <w:sz w:val="20"/>
                      <w:szCs w:val="15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查</w:t>
                  </w:r>
                  <w:r>
                    <w:rPr>
                      <w:color w:val="000000"/>
                      <w:sz w:val="20"/>
                      <w:szCs w:val="15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项</w:t>
                  </w:r>
                  <w:r>
                    <w:rPr>
                      <w:color w:val="000000"/>
                      <w:sz w:val="20"/>
                      <w:szCs w:val="15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目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质量标准</w:t>
                  </w: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自检记录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6" w:hRule="atLeast"/>
                <w:jc w:val="center"/>
              </w:trPr>
              <w:tc>
                <w:tcPr>
                  <w:tcW w:w="3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6"/>
                    </w:rPr>
                    <w:t>1．支架安装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检查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6"/>
                    </w:rPr>
                    <w:t>牢固、平整，水平面倾斜不应＞1%。</w:t>
                  </w:r>
                </w:p>
                <w:p>
                  <w:pPr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6"/>
                    </w:rPr>
                    <w:t>高度符合设计要求。</w:t>
                  </w: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6"/>
                    </w:rPr>
                    <w:t>2．并列安装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检查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6"/>
                    </w:rPr>
                    <w:t>避雷器三相中心应在同一直线上，铭牌位于易观察的同一侧。</w:t>
                  </w: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6"/>
                    </w:rPr>
                    <w:t>3．避雷器垂直度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检查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6"/>
                    </w:rPr>
                    <w:t>其垂直度应符合制造厂的规定。</w:t>
                  </w: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6"/>
                    </w:rPr>
                    <w:t>4．避雷器相间距离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1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6"/>
                    </w:rPr>
                    <w:t>相间距离≥350mm。</w:t>
                  </w: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40" w:hRule="atLeast"/>
                <w:jc w:val="center"/>
              </w:trPr>
              <w:tc>
                <w:tcPr>
                  <w:tcW w:w="3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5．</w:t>
                  </w:r>
                  <w:r>
                    <w:rPr>
                      <w:color w:val="000000"/>
                      <w:sz w:val="20"/>
                      <w:szCs w:val="15"/>
                    </w:rPr>
                    <w:t>避雷器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的引线</w:t>
                  </w:r>
                  <w:r>
                    <w:rPr>
                      <w:rFonts w:hint="eastAsia"/>
                      <w:color w:val="000000"/>
                      <w:sz w:val="20"/>
                      <w:szCs w:val="16"/>
                    </w:rPr>
                    <w:t>截面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6"/>
                    </w:rPr>
                    <w:t>引上线：铜线不小于16mm2；铝线不小于25mm2。引下线：铜线不小于25mm2；铝线不小于35mm2。</w:t>
                  </w: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6．引线相间距离及对地距离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1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相间≥300mm，对地≥200mm。</w:t>
                  </w: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6"/>
                    </w:rPr>
                    <w:t>7．避雷器的接地及支架接地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1"/>
                    <w:rPr>
                      <w:rFonts w:hint="eastAsia"/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符合规范</w:t>
                  </w: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8．焊接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符合规范</w:t>
                  </w: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9．外观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1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kern w:val="0"/>
                      <w:sz w:val="20"/>
                      <w:szCs w:val="15"/>
                    </w:rPr>
                    <w:t>避雷器</w:t>
                  </w:r>
                  <w:r>
                    <w:rPr>
                      <w:rFonts w:hint="eastAsia"/>
                      <w:color w:val="000000"/>
                      <w:sz w:val="20"/>
                      <w:szCs w:val="16"/>
                    </w:rPr>
                    <w:t>的瓷件(复合外套)无裂纹、破损，瓷铁粘合牢固</w:t>
                  </w: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。</w:t>
                  </w: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color w:val="000000"/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10．悬挂标志、警告牌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1"/>
                    <w:rPr>
                      <w:color w:val="000000"/>
                      <w:sz w:val="2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按设计图纸及验收单位要求</w:t>
                  </w: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0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15"/>
                    </w:rPr>
                    <w:t>√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查《隐秘工程记录》，参照标准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GB50171-92《电气装置安装工程盘、柜及二次回路接线施工及验收规范》；GB50168-92《电气装置安装工程电缆线路施工及验收规范》，接地线的连接采用焊接，焊接处焊缝饱满，有足够的机械强度，无夹渣、咬肉、裂纹、虚焊、气孔，并作防腐处理。</w:t>
            </w:r>
          </w:p>
          <w:tbl>
            <w:tblPr>
              <w:tblStyle w:val="6"/>
              <w:tblpPr w:leftFromText="180" w:rightFromText="180" w:vertAnchor="text" w:horzAnchor="page" w:tblpX="-4109" w:tblpY="558"/>
              <w:tblOverlap w:val="never"/>
              <w:tblW w:w="101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5"/>
              <w:gridCol w:w="955"/>
              <w:gridCol w:w="1825"/>
              <w:gridCol w:w="2075"/>
              <w:gridCol w:w="2387"/>
              <w:gridCol w:w="22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5" w:type="dxa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955" w:type="dxa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特殊过程名称</w:t>
                  </w:r>
                </w:p>
              </w:tc>
              <w:tc>
                <w:tcPr>
                  <w:tcW w:w="1825" w:type="dxa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人员资格及技能</w:t>
                  </w:r>
                </w:p>
              </w:tc>
              <w:tc>
                <w:tcPr>
                  <w:tcW w:w="2075" w:type="dxa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作业方法</w:t>
                  </w:r>
                  <w:r>
                    <w:rPr>
                      <w:rFonts w:hint="eastAsia"/>
                      <w:sz w:val="18"/>
                      <w:szCs w:val="18"/>
                    </w:rPr>
                    <w:t>/程序</w:t>
                  </w:r>
                </w:p>
              </w:tc>
              <w:tc>
                <w:tcPr>
                  <w:tcW w:w="2387" w:type="dxa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设备能力确认</w:t>
                  </w:r>
                </w:p>
              </w:tc>
              <w:tc>
                <w:tcPr>
                  <w:tcW w:w="2225" w:type="dxa"/>
                  <w:vAlign w:val="top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确认记录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5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5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焊接</w:t>
                  </w:r>
                </w:p>
              </w:tc>
              <w:tc>
                <w:tcPr>
                  <w:tcW w:w="182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经过确认，公司员工经过</w:t>
                  </w:r>
                  <w:r>
                    <w:rPr>
                      <w:sz w:val="18"/>
                      <w:szCs w:val="18"/>
                    </w:rPr>
                    <w:t>焊接</w:t>
                  </w:r>
                  <w:r>
                    <w:rPr>
                      <w:rFonts w:hint="eastAsia"/>
                      <w:sz w:val="18"/>
                      <w:szCs w:val="18"/>
                    </w:rPr>
                    <w:t>培训，具备从事焊接施工工作经验，能满足该工作岗位的技能要求</w:t>
                  </w:r>
                </w:p>
              </w:tc>
              <w:tc>
                <w:tcPr>
                  <w:tcW w:w="207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根据建筑企业施工过程的特点，公司依据施工的要求针对焊接过程制定了《过程控制程序》、《施工作业指导书汇编》并严格依据文件组织生产。</w:t>
                  </w:r>
                </w:p>
              </w:tc>
              <w:tc>
                <w:tcPr>
                  <w:tcW w:w="238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经过确认，焊接作业所使用的设备（电焊机）均经过项目部按照《设备管理控制程序》的规定进行进场验收合格，并在使用过程中进行维护保养，符合焊接作业使用要求</w:t>
                  </w:r>
                </w:p>
              </w:tc>
              <w:tc>
                <w:tcPr>
                  <w:tcW w:w="2225" w:type="dxa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经过确认，焊接作业人员严格依据《施工作业指导书汇编》文件组织施工，对施工情况做记录，形成《钢材焊接实验报告》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5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5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隐蔽工程</w:t>
                  </w:r>
                </w:p>
              </w:tc>
              <w:tc>
                <w:tcPr>
                  <w:tcW w:w="182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公司施工员工经过隐蔽工程培训，具备从线路隐蔽处理工作的工作经验，能满足该岗位的技能要求</w:t>
                  </w:r>
                </w:p>
              </w:tc>
              <w:tc>
                <w:tcPr>
                  <w:tcW w:w="207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根据建筑企业施工过程的特点，公司依据施工的要求针对施工过程制定了《过程控制程序》、《施工作业指导书汇编》并严格依据文件组织生产。</w:t>
                  </w:r>
                </w:p>
              </w:tc>
              <w:tc>
                <w:tcPr>
                  <w:tcW w:w="238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经过确认，管线施工室内装修管线用的电锤、室外管道用的挖机等均经过项目部按照《设备管理控制程序》的规定进行进场验收合格，并在使用过程中进行维护保养，符合管线施工要求</w:t>
                  </w:r>
                </w:p>
              </w:tc>
              <w:tc>
                <w:tcPr>
                  <w:tcW w:w="2225" w:type="dxa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经过确认，隐蔽工程施工人员工作认真负责，能完整地按工程技术人员的安全技术交底施工，并经质量验收符合质量标准《施工质量验收评定表》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查看需要确认的过程控制：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过程确认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特殊过程确认记录    》（适用时）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采取防范人为错误</w:t>
            </w:r>
            <w:r>
              <w:rPr>
                <w:rFonts w:hint="eastAsia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highlight w:val="none"/>
              </w:rPr>
              <w:t>措施；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rPr>
                <w:rFonts w:hint="eastAsia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对于产品行业的运输控制：不适用</w:t>
            </w:r>
          </w:p>
          <w:p>
            <w:pPr>
              <w:rPr>
                <w:rFonts w:hint="default" w:eastAsia="宋体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 xml:space="preserve">车辆卫生清洁  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 xml:space="preserve">不与有毒有害物质混匀  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保温车辆的温度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℃</w:t>
            </w:r>
          </w:p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对于危化品行业运输：无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车辆行驶许可证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按照预定路线行驶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泄露处理措施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火灾处理措施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42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是否按操作要求进行操作：</w:t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按操作要求：</w:t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是否按操作要求进行操作：</w:t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查看是否按要求实施了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  <w:lang w:eastAsia="zh-CN"/>
              </w:rPr>
              <w:t>标识：</w:t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查看是否按要求实施了状态标识：</w:t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的监视测量设备：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生产/服务环境情况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8.5.2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如：《生产和服务提供的控制程序》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产品的检验状态标识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待下结论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合格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不合格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在生产或服务场所对原材料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在生产或服务场所对半成品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在半成品库房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8.5.3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t>手册8.5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606"/>
              <w:gridCol w:w="1293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60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蒙城县名邦置业有限公司</w:t>
                  </w:r>
                </w:p>
              </w:tc>
              <w:tc>
                <w:tcPr>
                  <w:tcW w:w="1293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环宇集团（南京）有限公司</w:t>
                  </w:r>
                </w:p>
              </w:tc>
              <w:tc>
                <w:tcPr>
                  <w:tcW w:w="1293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/>
              </w:tc>
              <w:tc>
                <w:tcPr>
                  <w:tcW w:w="1293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</w:t>
            </w:r>
            <w:r>
              <w:rPr>
                <w:rFonts w:hint="eastAsia"/>
              </w:rPr>
              <w:t>顾客或外部供方财产的</w:t>
            </w:r>
            <w:r>
              <w:rPr>
                <w:rFonts w:hint="eastAsia"/>
                <w:lang w:val="en-US" w:eastAsia="zh-CN"/>
              </w:rPr>
              <w:t>标识和防护情况：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防护得当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在原材料库房对</w:t>
            </w:r>
            <w:r>
              <w:rPr>
                <w:rFonts w:hint="eastAsia"/>
              </w:rPr>
              <w:t>顾客或外部供方财产的</w:t>
            </w:r>
            <w:r>
              <w:rPr>
                <w:rFonts w:hint="eastAsia"/>
                <w:lang w:val="en-US" w:eastAsia="zh-CN"/>
              </w:rPr>
              <w:t>标识和防护情况：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防护得当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8.5.4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如：《生产和服务提供的控制程序》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防磕碰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防雨淋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码放高度  </w:t>
            </w:r>
          </w:p>
          <w:p>
            <w:pPr>
              <w:ind w:firstLine="1680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湿度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清洁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卫生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防护性标识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处置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污染控制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包装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423" w:type="dxa"/>
          </w:tcPr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抽查原材料名称：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防护措施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抽查半成品名称：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抽查成品名称：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无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8.5.5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《顾客满意度测量与分析程序》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无售后服务</w:t>
            </w:r>
          </w:p>
          <w:p/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color w:val="auto"/>
              </w:rPr>
              <w:t>取交付后的活动控制相关记录名称：</w:t>
            </w:r>
            <w:r>
              <w:rPr>
                <w:rFonts w:hint="eastAsia"/>
                <w:color w:val="auto"/>
                <w:u w:val="single"/>
              </w:rPr>
              <w:t xml:space="preserve">《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设备检修试验记录</w:t>
            </w:r>
            <w:r>
              <w:rPr>
                <w:rFonts w:hint="eastAsia"/>
                <w:color w:val="auto"/>
                <w:u w:val="single"/>
              </w:rPr>
              <w:t xml:space="preserve"> 》</w:t>
            </w:r>
          </w:p>
          <w:tbl>
            <w:tblPr>
              <w:tblStyle w:val="6"/>
              <w:tblW w:w="102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2112"/>
              <w:gridCol w:w="1562"/>
              <w:gridCol w:w="2438"/>
              <w:gridCol w:w="1512"/>
              <w:gridCol w:w="16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6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211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客户名称</w:t>
                  </w:r>
                </w:p>
              </w:tc>
              <w:tc>
                <w:tcPr>
                  <w:tcW w:w="15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服务地点</w:t>
                  </w:r>
                </w:p>
              </w:tc>
              <w:tc>
                <w:tcPr>
                  <w:tcW w:w="243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售后服务内容</w:t>
                  </w:r>
                </w:p>
              </w:tc>
              <w:tc>
                <w:tcPr>
                  <w:tcW w:w="151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服务始末时间</w:t>
                  </w:r>
                </w:p>
              </w:tc>
              <w:tc>
                <w:tcPr>
                  <w:tcW w:w="162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2020.1.7</w:t>
                  </w:r>
                </w:p>
              </w:tc>
              <w:tc>
                <w:tcPr>
                  <w:tcW w:w="211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肥西县紫蓬山旅游开发区管理委员会</w:t>
                  </w:r>
                </w:p>
              </w:tc>
              <w:tc>
                <w:tcPr>
                  <w:tcW w:w="15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肥西县紫蓬山旅游开发区</w:t>
                  </w:r>
                </w:p>
              </w:tc>
              <w:tc>
                <w:tcPr>
                  <w:tcW w:w="2438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移植灌木（变压器周边），变压器维护，围栏安装</w:t>
                  </w:r>
                </w:p>
              </w:tc>
              <w:tc>
                <w:tcPr>
                  <w:tcW w:w="151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2020.1.11</w:t>
                  </w:r>
                </w:p>
              </w:tc>
              <w:tc>
                <w:tcPr>
                  <w:tcW w:w="1625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/>
              </w:tc>
              <w:tc>
                <w:tcPr>
                  <w:tcW w:w="2112" w:type="dxa"/>
                </w:tcPr>
                <w:p/>
              </w:tc>
              <w:tc>
                <w:tcPr>
                  <w:tcW w:w="1562" w:type="dxa"/>
                </w:tcPr>
                <w:p/>
              </w:tc>
              <w:tc>
                <w:tcPr>
                  <w:tcW w:w="2438" w:type="dxa"/>
                </w:tcPr>
                <w:p/>
              </w:tc>
              <w:tc>
                <w:tcPr>
                  <w:tcW w:w="1512" w:type="dxa"/>
                </w:tcPr>
                <w:p/>
              </w:tc>
              <w:tc>
                <w:tcPr>
                  <w:tcW w:w="1625" w:type="dxa"/>
                </w:tcPr>
                <w:p/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8.5.6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如：《产品/服务提供控制程序》或《变更控制程序》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变更的原因：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法律法规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顾客或供方发起的变更；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设备失效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反复出现不合格品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技术改造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抽取变更控制相关记录名称：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--             》    近一年无重大变更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实施前的验证或确认</w:t>
                  </w:r>
                  <w:r>
                    <w:rPr>
                      <w:rFonts w:hint="eastAsia"/>
                      <w:lang w:val="en-US" w:eastAsia="zh-CN"/>
                    </w:rPr>
                    <w:t>的结果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批准</w:t>
                  </w:r>
                  <w:r>
                    <w:rPr>
                      <w:rFonts w:hint="eastAsia"/>
                      <w:lang w:val="en-US" w:eastAsia="zh-CN"/>
                    </w:rPr>
                    <w:t>或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更新QMS要素的</w:t>
                  </w:r>
                  <w:r>
                    <w:rPr>
                      <w:rFonts w:hint="eastAsia"/>
                      <w:lang w:val="en-US" w:eastAsia="zh-CN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--</w:t>
                  </w: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上述变更评审、验证和确认的人员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6" w:type="dxa"/>
            <w:vMerge w:val="restart"/>
            <w:vAlign w:val="top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81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过程和产品的监视和测量控制程序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执行标准（接收准则）：</w:t>
            </w:r>
          </w:p>
        </w:tc>
        <w:tc>
          <w:tcPr>
            <w:tcW w:w="1149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放行包括：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服务放行</w:t>
            </w: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抽取原</w:t>
            </w:r>
            <w:r>
              <w:rPr>
                <w:rFonts w:hint="eastAsia"/>
                <w:color w:val="000000" w:themeColor="text1"/>
                <w:lang w:val="en-US" w:eastAsia="zh-CN"/>
              </w:rPr>
              <w:t>材料检验相关记录名称：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 xml:space="preserve">《 </w:t>
            </w:r>
            <w:r>
              <w:rPr>
                <w:rFonts w:hint="eastAsia"/>
                <w:color w:val="000000" w:themeColor="text1"/>
                <w:u w:val="single"/>
                <w:vertAlign w:val="baseline"/>
                <w:lang w:val="en-US" w:eastAsia="zh-CN"/>
              </w:rPr>
              <w:t>交接性实验报告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 xml:space="preserve">   》</w:t>
            </w: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single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3422015</wp:posOffset>
                  </wp:positionH>
                  <wp:positionV relativeFrom="paragraph">
                    <wp:posOffset>165735</wp:posOffset>
                  </wp:positionV>
                  <wp:extent cx="2961640" cy="4503420"/>
                  <wp:effectExtent l="0" t="0" r="10160" b="5080"/>
                  <wp:wrapNone/>
                  <wp:docPr id="3" name="图片 3" descr="微信图片_20200718143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007181438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6883" b="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640" cy="450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53975</wp:posOffset>
                  </wp:positionV>
                  <wp:extent cx="3200400" cy="4702175"/>
                  <wp:effectExtent l="0" t="0" r="0" b="9525"/>
                  <wp:wrapNone/>
                  <wp:docPr id="2" name="图片 2" descr="微信图片_20200718143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007181438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6447" b="8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470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3290570</wp:posOffset>
                  </wp:positionH>
                  <wp:positionV relativeFrom="paragraph">
                    <wp:posOffset>40640</wp:posOffset>
                  </wp:positionV>
                  <wp:extent cx="3113405" cy="4773295"/>
                  <wp:effectExtent l="0" t="0" r="10795" b="1905"/>
                  <wp:wrapNone/>
                  <wp:docPr id="5" name="图片 5" descr="微信图片_20200718143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007181438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4876" b="88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405" cy="477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113405" cy="4685030"/>
                  <wp:effectExtent l="0" t="0" r="10795" b="1270"/>
                  <wp:docPr id="4" name="图片 4" descr="微信图片_20200718143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007181438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-1020" t="7170" r="1020" b="129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405" cy="468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6362700" cy="3641725"/>
                  <wp:effectExtent l="0" t="0" r="0" b="3175"/>
                  <wp:docPr id="6" name="图片 6" descr="微信图片_20200718143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007181438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r="15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0" cy="364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113405" cy="4495800"/>
                  <wp:effectExtent l="0" t="0" r="10795" b="0"/>
                  <wp:docPr id="7" name="图片 7" descr="微信图片_20200718143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007181438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6883" b="118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405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113405" cy="4884420"/>
                  <wp:effectExtent l="0" t="0" r="10795" b="5080"/>
                  <wp:docPr id="8" name="图片 8" descr="微信图片_20200718143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007181439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4440" b="7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405" cy="488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128645" cy="5054600"/>
                  <wp:effectExtent l="0" t="0" r="8255" b="0"/>
                  <wp:docPr id="9" name="图片 9" descr="微信图片_2020071814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007181439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4852" b="4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645" cy="505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113405" cy="5186045"/>
                  <wp:effectExtent l="0" t="0" r="10795" b="8255"/>
                  <wp:docPr id="10" name="图片 10" descr="微信图片_20200718143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007181439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b="6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405" cy="518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抽取半成品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详见Q8.5.1过程监控记录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相关记录名称：《竣工报告》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>不合格输出的控制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如：《不合格控制程序》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不符合报告单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2020.05.13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pacing w:val="8"/>
                      <w:sz w:val="24"/>
                    </w:rPr>
                    <w:t>热缩套管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pacing w:val="8"/>
                      <w:sz w:val="24"/>
                    </w:rPr>
                    <w:t>外观磨损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   详见</w:t>
            </w:r>
            <w:r>
              <w:rPr>
                <w:rFonts w:hint="eastAsia"/>
              </w:rPr>
              <w:t xml:space="preserve">Q8.5.5 </w:t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设备检修试验记录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6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分析与评价</w:t>
            </w:r>
          </w:p>
        </w:tc>
        <w:tc>
          <w:tcPr>
            <w:tcW w:w="81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Q9.1.3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管理手册10.3章</w:t>
            </w:r>
          </w:p>
        </w:tc>
        <w:tc>
          <w:tcPr>
            <w:tcW w:w="1149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对获得的数据和信息进行监视和测量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分析和评价的对象</w:t>
                  </w:r>
                </w:p>
              </w:tc>
              <w:tc>
                <w:tcPr>
                  <w:tcW w:w="26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分析和评价的方法</w:t>
                  </w: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对产品合格率进行统计分析，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顾客满意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程度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对内审不符合项进行分析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对质量目标完成/Cpk进行统计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对QMS存在的需要问题进行分析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49" w:type="dxa"/>
            <w:vMerge w:val="continue"/>
            <w:vAlign w:val="top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EFC60"/>
    <w:multiLevelType w:val="singleLevel"/>
    <w:tmpl w:val="9EEEFC6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3023B5"/>
    <w:multiLevelType w:val="singleLevel"/>
    <w:tmpl w:val="FF3023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AF2EDC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AB232E"/>
    <w:rsid w:val="06ED612A"/>
    <w:rsid w:val="08767210"/>
    <w:rsid w:val="08851DD7"/>
    <w:rsid w:val="08A87AD1"/>
    <w:rsid w:val="08C22483"/>
    <w:rsid w:val="08ED1EE8"/>
    <w:rsid w:val="09005957"/>
    <w:rsid w:val="090744DF"/>
    <w:rsid w:val="096333C5"/>
    <w:rsid w:val="098533E9"/>
    <w:rsid w:val="09933EF9"/>
    <w:rsid w:val="09AA0CA5"/>
    <w:rsid w:val="09FA6045"/>
    <w:rsid w:val="0A0F142E"/>
    <w:rsid w:val="0A1C56C1"/>
    <w:rsid w:val="0A904067"/>
    <w:rsid w:val="0ACA6ED2"/>
    <w:rsid w:val="0AEF4D8D"/>
    <w:rsid w:val="0AF418DF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3B2707"/>
    <w:rsid w:val="0E49595F"/>
    <w:rsid w:val="0EB8524B"/>
    <w:rsid w:val="0EDB0566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2AB4422"/>
    <w:rsid w:val="13296CDD"/>
    <w:rsid w:val="133771A4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485977"/>
    <w:rsid w:val="16583F2B"/>
    <w:rsid w:val="16911131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4816AE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A35401"/>
    <w:rsid w:val="1CB1322F"/>
    <w:rsid w:val="1D4D4A00"/>
    <w:rsid w:val="1DC4038A"/>
    <w:rsid w:val="1DEE5D1B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77793C"/>
    <w:rsid w:val="20A856C1"/>
    <w:rsid w:val="21A07B88"/>
    <w:rsid w:val="21D24208"/>
    <w:rsid w:val="226B2F60"/>
    <w:rsid w:val="22813299"/>
    <w:rsid w:val="23461CA8"/>
    <w:rsid w:val="235F5C65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D03790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0067BA"/>
    <w:rsid w:val="291C5E47"/>
    <w:rsid w:val="292E1A3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E3793B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83FEE"/>
    <w:rsid w:val="331E21CE"/>
    <w:rsid w:val="33562A0D"/>
    <w:rsid w:val="33715F28"/>
    <w:rsid w:val="33D83CE6"/>
    <w:rsid w:val="33F07155"/>
    <w:rsid w:val="340C6245"/>
    <w:rsid w:val="343C4522"/>
    <w:rsid w:val="347A0336"/>
    <w:rsid w:val="34F92D63"/>
    <w:rsid w:val="35527F1F"/>
    <w:rsid w:val="357914C0"/>
    <w:rsid w:val="35BA5DAD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9F1714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A238ED"/>
    <w:rsid w:val="43230FB9"/>
    <w:rsid w:val="432A5E11"/>
    <w:rsid w:val="433B1167"/>
    <w:rsid w:val="435912E3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F04B81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2F5BB6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1258FA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887D75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CD348D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51774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8E15BB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8FA31EB"/>
    <w:rsid w:val="79053EDA"/>
    <w:rsid w:val="79097264"/>
    <w:rsid w:val="791D3993"/>
    <w:rsid w:val="79202162"/>
    <w:rsid w:val="7924138B"/>
    <w:rsid w:val="79714289"/>
    <w:rsid w:val="79826449"/>
    <w:rsid w:val="79D339B9"/>
    <w:rsid w:val="7A200C95"/>
    <w:rsid w:val="7A594332"/>
    <w:rsid w:val="7A8564DB"/>
    <w:rsid w:val="7AC22B97"/>
    <w:rsid w:val="7B131424"/>
    <w:rsid w:val="7B1F5C94"/>
    <w:rsid w:val="7B1F77A4"/>
    <w:rsid w:val="7B292799"/>
    <w:rsid w:val="7B530021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10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2020-07-24T02:59:13Z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