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32-2025-Ec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湖北凌嘉建设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20104MA4K54393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湖北凌嘉建设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武汉市东西湖区走马岭走新路60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武汉市东西湖区走马岭走新路60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资质许可范围内建筑工程施工、市政公用工程施工、建筑装修装饰工程施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许可范围内建筑工程施工、市政公用工程施工、建筑装修装饰工程施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许可范围内建筑工程施工、市政公用工程施工、建筑装修装饰工程施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湖北凌嘉建设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武汉市东西湖区走马岭走新路60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武汉市东西湖区走马岭走新路60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资质许可范围内建筑工程施工、市政公用工程施工、建筑装修装饰工程施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许可范围内建筑工程施工、市政公用工程施工、建筑装修装饰工程施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许可范围内建筑工程施工、市政公用工程施工、建筑装修装饰工程施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