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10302-2023-QEO-2025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江西广泉专用汽车制造有限公司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91360982MA383Y6D3T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江西广泉专用汽车制造有限公司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江西省宜春市樟树市盐城大道178号(翡翠明珠21栋)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Q：殡仪车专用汽车改装、制造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E：殡仪车专用汽车改装、制造所涉及场所的相关环境管理活动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O：殡仪车专用汽车改装、制造所涉及场所的相关职业健康安全管理活动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江西广泉专用汽车制造有限公司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江西省宜春市樟树市盐城大道178号(翡翠明珠21栋)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Q：殡仪车专用汽车改装、制造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E：殡仪车专用汽车改装、制造所涉及场所的相关环境管理活动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O：殡仪车专用汽车改装、制造所涉及场所的相关职业健康安全管理活动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