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沈阳晟平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03MA0YN7GR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沈阳晟平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大东区沈铁路67号（1门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大东区沈铁路67号（1门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沈阳晟平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大东区沈铁路67号（1门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大东区沈铁路67号（1门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