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邦凝生态环境建设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卢晶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