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0D1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E2C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EA4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9CB1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福建省泉州市裕园茶业有限公司</w:t>
            </w:r>
            <w:bookmarkEnd w:id="0"/>
          </w:p>
        </w:tc>
        <w:tc>
          <w:tcPr>
            <w:tcW w:w="1134" w:type="dxa"/>
            <w:vAlign w:val="center"/>
          </w:tcPr>
          <w:p w14:paraId="7AB195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3681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10275-2025-F</w:t>
            </w:r>
            <w:bookmarkEnd w:id="1"/>
          </w:p>
        </w:tc>
      </w:tr>
      <w:tr w14:paraId="5F9F6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B5B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A5CDA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福建省泉州市丰泽区清朋路31号厂房2（A-1)</w:t>
            </w:r>
            <w:bookmarkEnd w:id="2"/>
          </w:p>
        </w:tc>
      </w:tr>
      <w:tr w14:paraId="26537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D75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CD07F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福建省泉州市丰泽区清朋路31号厂房2（A-1)1楼、2楼、4楼</w:t>
            </w:r>
            <w:bookmarkEnd w:id="3"/>
          </w:p>
        </w:tc>
      </w:tr>
      <w:tr w14:paraId="7A4A0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8D36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EA1E7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戴总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8E2E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B8A65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18159169999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7B2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45111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2E6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611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B559D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A3BA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4B81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3B8F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F7C12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19E98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EE8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9DC78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7F1EC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A9075E0">
            <w:pPr>
              <w:rPr>
                <w:sz w:val="21"/>
                <w:szCs w:val="21"/>
              </w:rPr>
            </w:pPr>
          </w:p>
        </w:tc>
      </w:tr>
      <w:tr w14:paraId="29F96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9FAA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1D600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2025年03月31日 上午至2025年03月31日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4587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7C10D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C0DF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894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EE06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441CC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5F2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96D38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3276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F5B7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9BBD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B3BF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A8C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DAE9E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C2D9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0F37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5EF3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562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FA9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66AE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70B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5E67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B330D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 w14:paraId="7A242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57A8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2714D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4AF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FC56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8DD3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A633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74B8D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E4D8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8AE2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BC3D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8715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4FB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3DDA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C436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  <w:lang w:eastAsia="zh-CN"/>
              </w:rPr>
              <w:t>位于福建省泉州市丰泽区清朋路31号厂房2（A-1)1楼、2楼、4楼福建省泉州市裕园茶业有限公司绿茶、红茶（功夫红茶）、乌龙茶（铁观音、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  <w:lang w:val="en-US" w:eastAsia="zh-CN"/>
              </w:rPr>
              <w:t>岩茶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  <w:lang w:eastAsia="zh-CN"/>
              </w:rPr>
              <w:t>）、白茶的分装</w:t>
            </w:r>
            <w:bookmarkStart w:id="30" w:name="_GoBack"/>
            <w:bookmarkEnd w:id="30"/>
          </w:p>
        </w:tc>
      </w:tr>
      <w:tr w14:paraId="1DE26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E648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F0BE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CIV-12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43C987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69CD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8CD5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85A6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EFE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BD68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E026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F777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CBC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0CA69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D16A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DEB0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46B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B55CF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05B3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D506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192C4A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FDED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2025-N1FSMS-1288497</w:t>
            </w:r>
          </w:p>
        </w:tc>
        <w:tc>
          <w:tcPr>
            <w:tcW w:w="3684" w:type="dxa"/>
            <w:gridSpan w:val="9"/>
            <w:vAlign w:val="center"/>
          </w:tcPr>
          <w:p w14:paraId="446C50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CIV-12</w:t>
            </w:r>
          </w:p>
        </w:tc>
        <w:tc>
          <w:tcPr>
            <w:tcW w:w="1560" w:type="dxa"/>
            <w:gridSpan w:val="2"/>
            <w:vAlign w:val="center"/>
          </w:tcPr>
          <w:p w14:paraId="032731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54514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A340C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9A724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AE8E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753832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1186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2022-N1FSMS-1022868</w:t>
            </w:r>
          </w:p>
        </w:tc>
        <w:tc>
          <w:tcPr>
            <w:tcW w:w="3684" w:type="dxa"/>
            <w:gridSpan w:val="9"/>
            <w:vAlign w:val="center"/>
          </w:tcPr>
          <w:p w14:paraId="512964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CIV-12</w:t>
            </w:r>
          </w:p>
        </w:tc>
        <w:tc>
          <w:tcPr>
            <w:tcW w:w="1560" w:type="dxa"/>
            <w:gridSpan w:val="2"/>
            <w:vAlign w:val="center"/>
          </w:tcPr>
          <w:p w14:paraId="3F0239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0A496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B9D6F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26C62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F205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朱宗磊</w:t>
            </w:r>
          </w:p>
        </w:tc>
        <w:tc>
          <w:tcPr>
            <w:tcW w:w="850" w:type="dxa"/>
            <w:vAlign w:val="center"/>
          </w:tcPr>
          <w:p w14:paraId="66C7B2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2594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2025-N0FSMS-1459496</w:t>
            </w:r>
          </w:p>
        </w:tc>
        <w:tc>
          <w:tcPr>
            <w:tcW w:w="3684" w:type="dxa"/>
            <w:gridSpan w:val="9"/>
            <w:vAlign w:val="center"/>
          </w:tcPr>
          <w:p w14:paraId="527FF0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CIV-12</w:t>
            </w:r>
          </w:p>
        </w:tc>
        <w:tc>
          <w:tcPr>
            <w:tcW w:w="1560" w:type="dxa"/>
            <w:gridSpan w:val="2"/>
            <w:vAlign w:val="center"/>
          </w:tcPr>
          <w:p w14:paraId="021932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18462371979</w:t>
            </w:r>
          </w:p>
        </w:tc>
      </w:tr>
      <w:tr w14:paraId="5F4D9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BE511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AED944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16437E0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5720C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18953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29"/>
          </w:p>
        </w:tc>
        <w:tc>
          <w:tcPr>
            <w:tcW w:w="5244" w:type="dxa"/>
            <w:gridSpan w:val="11"/>
          </w:tcPr>
          <w:p w14:paraId="66E472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ACA0C7">
            <w:pPr>
              <w:rPr>
                <w:sz w:val="21"/>
                <w:szCs w:val="21"/>
              </w:rPr>
            </w:pPr>
          </w:p>
          <w:p w14:paraId="60AE5B2D">
            <w:pPr>
              <w:rPr>
                <w:sz w:val="21"/>
                <w:szCs w:val="21"/>
              </w:rPr>
            </w:pPr>
          </w:p>
          <w:p w14:paraId="5F9B737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CFF2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DD84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B57E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34E0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E0A5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B30B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8237D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1C275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989C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D4DF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6E6C7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C1E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9C49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2A75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BDF296">
      <w:pPr>
        <w:pStyle w:val="2"/>
      </w:pPr>
    </w:p>
    <w:p w14:paraId="5F4B92A6">
      <w:pPr>
        <w:pStyle w:val="2"/>
      </w:pPr>
    </w:p>
    <w:p w14:paraId="0E8A57B3">
      <w:pPr>
        <w:pStyle w:val="2"/>
      </w:pPr>
    </w:p>
    <w:p w14:paraId="77640791">
      <w:pPr>
        <w:pStyle w:val="2"/>
      </w:pPr>
    </w:p>
    <w:p w14:paraId="106B56B7">
      <w:pPr>
        <w:pStyle w:val="2"/>
      </w:pPr>
    </w:p>
    <w:p w14:paraId="0A7ABC14">
      <w:pPr>
        <w:pStyle w:val="2"/>
      </w:pPr>
    </w:p>
    <w:p w14:paraId="2001C930">
      <w:pPr>
        <w:pStyle w:val="2"/>
      </w:pPr>
    </w:p>
    <w:p w14:paraId="53192235">
      <w:pPr>
        <w:pStyle w:val="2"/>
      </w:pPr>
    </w:p>
    <w:p w14:paraId="078C0D6B">
      <w:pPr>
        <w:pStyle w:val="2"/>
      </w:pPr>
    </w:p>
    <w:p w14:paraId="6C352352">
      <w:pPr>
        <w:pStyle w:val="2"/>
      </w:pPr>
    </w:p>
    <w:p w14:paraId="06BDA3E1">
      <w:pPr>
        <w:pStyle w:val="2"/>
      </w:pPr>
    </w:p>
    <w:p w14:paraId="194A4398">
      <w:pPr>
        <w:pStyle w:val="2"/>
      </w:pPr>
    </w:p>
    <w:p w14:paraId="20124E98">
      <w:pPr>
        <w:pStyle w:val="2"/>
      </w:pPr>
    </w:p>
    <w:p w14:paraId="5C2A281C">
      <w:pPr>
        <w:pStyle w:val="2"/>
      </w:pPr>
    </w:p>
    <w:p w14:paraId="1CA95CFA">
      <w:pPr>
        <w:pStyle w:val="2"/>
      </w:pPr>
    </w:p>
    <w:p w14:paraId="48A3A230">
      <w:pPr>
        <w:pStyle w:val="2"/>
      </w:pPr>
    </w:p>
    <w:p w14:paraId="53F02144">
      <w:pPr>
        <w:pStyle w:val="2"/>
      </w:pPr>
    </w:p>
    <w:p w14:paraId="6E9ECD31">
      <w:pPr>
        <w:pStyle w:val="2"/>
      </w:pPr>
    </w:p>
    <w:p w14:paraId="62D3C8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538A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6C0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66C6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B1A7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C3DD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2D22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F03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CE4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A2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76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F86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25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DA9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D4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18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13C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FA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7F9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B1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8D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E4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34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46C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16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A2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8A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18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F9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22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07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B01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B6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B8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6A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D2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AE4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5F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D64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47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5A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389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47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B17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66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DF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83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CD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DF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56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B9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BAB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15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FA4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82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BA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7D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0A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D9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66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5F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5A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B6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C4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F3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E6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F5E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38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A2B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87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88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2F3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09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E2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80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BE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11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3A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D94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7D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5A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C2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EC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2A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C3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37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01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06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42C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A3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26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0B9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48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B897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1CC7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381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785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1DD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0BB3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E2BD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A28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FFB5B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163C70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E439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337F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BE19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C9E0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E711F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65B7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27E60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FF6D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873A23"/>
    <w:rsid w:val="5B1C4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1464</Characters>
  <Lines>11</Lines>
  <Paragraphs>3</Paragraphs>
  <TotalTime>0</TotalTime>
  <ScaleCrop>false</ScaleCrop>
  <LinksUpToDate>false</LinksUpToDate>
  <CharactersWithSpaces>1506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2025-03-28T05:51:00Z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