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0349-2020-Q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烟台东林线束有限公司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Yantai Dong</w:t>
      </w:r>
      <w:r>
        <w:rPr>
          <w:rFonts w:hint="eastAsia"/>
          <w:b w:val="0"/>
          <w:bCs/>
          <w:color w:val="000000" w:themeColor="text1"/>
          <w:sz w:val="22"/>
          <w:szCs w:val="22"/>
          <w:lang w:val="en-US" w:eastAsia="zh-CN"/>
        </w:rPr>
        <w:t>L</w:t>
      </w:r>
      <w:r>
        <w:rPr>
          <w:rFonts w:hint="eastAsia"/>
          <w:b w:val="0"/>
          <w:bCs/>
          <w:color w:val="000000" w:themeColor="text1"/>
          <w:sz w:val="22"/>
          <w:szCs w:val="22"/>
        </w:rPr>
        <w:t xml:space="preserve">in </w:t>
      </w:r>
      <w:r>
        <w:rPr>
          <w:rFonts w:hint="eastAsia"/>
          <w:b w:val="0"/>
          <w:bCs/>
          <w:color w:val="000000" w:themeColor="text1"/>
          <w:sz w:val="22"/>
          <w:szCs w:val="22"/>
          <w:lang w:val="en-US" w:eastAsia="zh-CN"/>
        </w:rPr>
        <w:t>line speed</w:t>
      </w:r>
      <w:r>
        <w:rPr>
          <w:rFonts w:hint="eastAsia"/>
          <w:b w:val="0"/>
          <w:bCs/>
          <w:color w:val="000000" w:themeColor="text1"/>
          <w:sz w:val="22"/>
          <w:szCs w:val="22"/>
        </w:rPr>
        <w:t xml:space="preserve">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山东省烟台市福山区双龙路69号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265560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69 Shuanglong Road, Fushan District, Yantai City, Shandong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山东省烟台市福山区双龙路69号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265560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69 Shuanglong Road, Fushan District, Yantai City, Shandong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91370611MA3DD5G942</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13864260931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孙莉</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鹿经理</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GB/T19001-2016/ISO9001:2015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bCs w:val="0"/>
          <w:color w:val="000000" w:themeColor="text1"/>
          <w:sz w:val="22"/>
          <w:szCs w:val="22"/>
        </w:rPr>
      </w:pPr>
      <w:bookmarkStart w:id="15" w:name="审核范围"/>
      <w:r>
        <w:rPr>
          <w:rFonts w:hint="eastAsia"/>
          <w:b/>
          <w:bCs w:val="0"/>
          <w:color w:val="000000" w:themeColor="text1"/>
          <w:sz w:val="22"/>
          <w:szCs w:val="22"/>
          <w:lang w:val="en-US" w:eastAsia="zh-CN"/>
        </w:rPr>
        <w:t>认证范围：</w:t>
      </w:r>
      <w:r>
        <w:rPr>
          <w:rFonts w:hint="eastAsia"/>
          <w:b/>
          <w:bCs w:val="0"/>
          <w:color w:val="000000" w:themeColor="text1"/>
          <w:sz w:val="22"/>
          <w:szCs w:val="22"/>
        </w:rPr>
        <w:t>线束生产，电子配件、通用设备（点胶机、螺</w:t>
      </w:r>
      <w:r>
        <w:rPr>
          <w:rFonts w:hint="eastAsia"/>
          <w:b/>
          <w:bCs w:val="0"/>
          <w:color w:val="000000" w:themeColor="text1"/>
          <w:sz w:val="22"/>
          <w:szCs w:val="22"/>
          <w:lang w:val="en-US" w:eastAsia="zh-CN"/>
        </w:rPr>
        <w:t>丝</w:t>
      </w:r>
      <w:r>
        <w:rPr>
          <w:rFonts w:hint="eastAsia"/>
          <w:b/>
          <w:bCs w:val="0"/>
          <w:color w:val="000000" w:themeColor="text1"/>
          <w:sz w:val="22"/>
          <w:szCs w:val="22"/>
        </w:rPr>
        <w:t>机）销售</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bCs w:val="0"/>
          <w:color w:val="000000" w:themeColor="text1"/>
          <w:sz w:val="22"/>
          <w:szCs w:val="22"/>
          <w:lang w:val="en-US" w:eastAsia="zh-CN"/>
        </w:rPr>
      </w:pPr>
      <w:r>
        <w:rPr>
          <w:rFonts w:hint="eastAsia"/>
          <w:b/>
          <w:bCs w:val="0"/>
          <w:color w:val="000000" w:themeColor="text1"/>
          <w:sz w:val="22"/>
          <w:szCs w:val="22"/>
          <w:lang w:val="en-US" w:eastAsia="zh-CN"/>
        </w:rPr>
        <w:t>英文：Harness production, electronic accessories, general equipment (dispensing machine, screw machine) sales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3702050</wp:posOffset>
            </wp:positionH>
            <wp:positionV relativeFrom="paragraph">
              <wp:posOffset>231775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bCs w:val="0"/>
          <w:color w:val="000000" w:themeColor="text1"/>
          <w:sz w:val="22"/>
          <w:szCs w:val="22"/>
        </w:rPr>
      </w:pPr>
      <w:r>
        <w:rPr>
          <w:rFonts w:hint="eastAsia"/>
          <w:b/>
          <w:bCs w:val="0"/>
          <w:color w:val="000000" w:themeColor="text1"/>
          <w:sz w:val="22"/>
          <w:szCs w:val="22"/>
        </w:rPr>
        <w:t>受审核方代表(签字盖章)：</w:t>
      </w:r>
      <w:r>
        <w:rPr>
          <w:rFonts w:hint="eastAsia"/>
          <w:b/>
          <w:bCs w:val="0"/>
          <w:color w:val="000000" w:themeColor="text1"/>
          <w:sz w:val="22"/>
          <w:szCs w:val="22"/>
          <w:lang w:val="en-US" w:eastAsia="zh-CN"/>
        </w:rPr>
        <w:t xml:space="preserve">                       </w:t>
      </w:r>
      <w:r>
        <w:rPr>
          <w:rFonts w:hint="eastAsia"/>
          <w:b/>
          <w:bCs w:val="0"/>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bCs w:val="0"/>
          <w:color w:val="000000" w:themeColor="text1"/>
          <w:sz w:val="22"/>
          <w:szCs w:val="22"/>
          <w:lang w:val="en-US" w:eastAsia="zh-CN"/>
        </w:rPr>
      </w:pPr>
      <w:r>
        <w:rPr>
          <w:rFonts w:hint="eastAsia"/>
          <w:b/>
          <w:bCs w:val="0"/>
          <w:color w:val="000000" w:themeColor="text1"/>
          <w:sz w:val="22"/>
          <w:szCs w:val="22"/>
        </w:rPr>
        <w:t>日期：</w:t>
      </w:r>
      <w:r>
        <w:rPr>
          <w:rFonts w:hint="eastAsia"/>
          <w:b/>
          <w:bCs w:val="0"/>
          <w:color w:val="000000" w:themeColor="text1"/>
          <w:sz w:val="22"/>
          <w:szCs w:val="22"/>
          <w:lang w:val="en-US" w:eastAsia="zh-CN"/>
        </w:rPr>
        <w:t xml:space="preserve">2020.7.27                                 </w:t>
      </w:r>
      <w:r>
        <w:rPr>
          <w:rFonts w:hint="eastAsia"/>
          <w:b/>
          <w:bCs w:val="0"/>
          <w:color w:val="000000" w:themeColor="text1"/>
          <w:sz w:val="22"/>
          <w:szCs w:val="22"/>
        </w:rPr>
        <w:t>日期：</w:t>
      </w:r>
      <w:r>
        <w:rPr>
          <w:rFonts w:hint="eastAsia"/>
          <w:b/>
          <w:bCs w:val="0"/>
          <w:color w:val="000000" w:themeColor="text1"/>
          <w:sz w:val="22"/>
          <w:szCs w:val="22"/>
          <w:lang w:val="en-US" w:eastAsia="zh-CN"/>
        </w:rPr>
        <w:t>2020.7.27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FA29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2020-07-27T07:32:15Z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