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贵州鼎盛联达科技有限公司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91520115MA6H4T3386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贵州鼎盛联达科技有限公司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贵州省贵阳市南明区花果园街道办事处五里冲花果园项目V区15栋1单元（亚太中心）43层4306号房[花果园办事处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贵州省贵阳市观山湖区林城西路8号摩根中心B栋11楼6号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Q：软件开发，系统集成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E：软件开发，系统集成所涉及场所的相关环境管理活动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O：软件开发，系统集成所涉及场所的相关职业健康安全管理活动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贵州鼎盛联达科技有限公司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贵州省贵阳市南明区花果园街道办事处五里冲花果园项目V区15栋1单元（亚太中心）43层4306号房[花果园办事处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贵州省贵阳市观山湖区林城西路8号摩根中心B栋11楼6号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Q：软件开发，系统集成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E：软件开发，系统集成所涉及场所的相关环境管理活动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O：软件开发，系统集成所涉及场所的相关职业健康安全管理活动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