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4C" w:rsidRDefault="003373BB">
      <w:pPr>
        <w:spacing w:line="480" w:lineRule="exact"/>
        <w:jc w:val="center"/>
        <w:rPr>
          <w:rFonts w:eastAsiaTheme="minorEastAsia"/>
          <w:bCs/>
          <w:sz w:val="36"/>
          <w:szCs w:val="36"/>
        </w:rPr>
      </w:pPr>
      <w:r>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19274C">
        <w:trPr>
          <w:trHeight w:val="515"/>
        </w:trPr>
        <w:tc>
          <w:tcPr>
            <w:tcW w:w="1242" w:type="dxa"/>
            <w:vMerge w:val="restart"/>
            <w:vAlign w:val="center"/>
          </w:tcPr>
          <w:p w:rsidR="0019274C" w:rsidRDefault="003373BB">
            <w:pPr>
              <w:spacing w:before="120" w:line="360" w:lineRule="auto"/>
              <w:jc w:val="center"/>
              <w:rPr>
                <w:rFonts w:eastAsiaTheme="minorEastAsia"/>
                <w:sz w:val="24"/>
                <w:szCs w:val="24"/>
              </w:rPr>
            </w:pPr>
            <w:r>
              <w:rPr>
                <w:rFonts w:eastAsiaTheme="minorEastAsia" w:hAnsiTheme="minorEastAsia"/>
                <w:sz w:val="24"/>
                <w:szCs w:val="24"/>
              </w:rPr>
              <w:t>过程与活动、</w:t>
            </w:r>
          </w:p>
          <w:p w:rsidR="0019274C" w:rsidRDefault="003373BB">
            <w:pPr>
              <w:spacing w:line="360" w:lineRule="auto"/>
              <w:jc w:val="center"/>
              <w:rPr>
                <w:rFonts w:eastAsiaTheme="minorEastAsia"/>
                <w:sz w:val="24"/>
                <w:szCs w:val="24"/>
              </w:rPr>
            </w:pPr>
            <w:r>
              <w:rPr>
                <w:rFonts w:eastAsiaTheme="minorEastAsia" w:hAnsiTheme="minorEastAsia"/>
                <w:sz w:val="24"/>
                <w:szCs w:val="24"/>
              </w:rPr>
              <w:t>抽样计划</w:t>
            </w:r>
          </w:p>
        </w:tc>
        <w:tc>
          <w:tcPr>
            <w:tcW w:w="1276" w:type="dxa"/>
            <w:vMerge w:val="restart"/>
            <w:vAlign w:val="center"/>
          </w:tcPr>
          <w:p w:rsidR="0019274C" w:rsidRDefault="003373BB">
            <w:pPr>
              <w:spacing w:line="360" w:lineRule="auto"/>
              <w:rPr>
                <w:rFonts w:eastAsiaTheme="minorEastAsia"/>
                <w:sz w:val="24"/>
                <w:szCs w:val="24"/>
              </w:rPr>
            </w:pPr>
            <w:r>
              <w:rPr>
                <w:rFonts w:eastAsiaTheme="minorEastAsia" w:hAnsiTheme="minorEastAsia"/>
                <w:sz w:val="24"/>
                <w:szCs w:val="24"/>
              </w:rPr>
              <w:t>涉及条款</w:t>
            </w:r>
          </w:p>
        </w:tc>
        <w:tc>
          <w:tcPr>
            <w:tcW w:w="10606" w:type="dxa"/>
            <w:vAlign w:val="center"/>
          </w:tcPr>
          <w:p w:rsidR="0019274C" w:rsidRDefault="00127CAA">
            <w:pPr>
              <w:spacing w:line="360" w:lineRule="auto"/>
              <w:rPr>
                <w:rFonts w:eastAsiaTheme="minorEastAsia"/>
                <w:sz w:val="24"/>
                <w:szCs w:val="24"/>
              </w:rPr>
            </w:pPr>
            <w:r>
              <w:rPr>
                <w:rFonts w:eastAsiaTheme="minorEastAsia" w:hAnsiTheme="minorEastAsia"/>
                <w:sz w:val="24"/>
                <w:szCs w:val="24"/>
              </w:rPr>
              <w:t>受审核部门：销售</w:t>
            </w:r>
            <w:r w:rsidR="003373BB">
              <w:rPr>
                <w:rFonts w:eastAsiaTheme="minorEastAsia" w:hAnsiTheme="minorEastAsia"/>
                <w:sz w:val="24"/>
                <w:szCs w:val="24"/>
              </w:rPr>
              <w:t>部</w:t>
            </w:r>
            <w:r>
              <w:rPr>
                <w:rFonts w:eastAsiaTheme="minorEastAsia" w:hAnsiTheme="minorEastAsia" w:hint="eastAsia"/>
                <w:sz w:val="24"/>
                <w:szCs w:val="24"/>
              </w:rPr>
              <w:t xml:space="preserve">    </w:t>
            </w:r>
            <w:r w:rsidR="003373BB">
              <w:rPr>
                <w:rFonts w:eastAsiaTheme="minorEastAsia" w:hAnsiTheme="minorEastAsia"/>
                <w:sz w:val="24"/>
                <w:szCs w:val="24"/>
              </w:rPr>
              <w:t>主管领导：</w:t>
            </w:r>
            <w:r w:rsidR="006A3FC0" w:rsidRPr="006A3FC0">
              <w:rPr>
                <w:rFonts w:eastAsiaTheme="minorEastAsia" w:hAnsiTheme="minorEastAsia" w:hint="eastAsia"/>
                <w:sz w:val="24"/>
                <w:szCs w:val="24"/>
              </w:rPr>
              <w:t>黎赛男</w:t>
            </w:r>
            <w:r>
              <w:rPr>
                <w:rFonts w:eastAsiaTheme="minorEastAsia" w:hAnsiTheme="minorEastAsia" w:hint="eastAsia"/>
                <w:sz w:val="24"/>
                <w:szCs w:val="24"/>
              </w:rPr>
              <w:t xml:space="preserve">    </w:t>
            </w:r>
            <w:r w:rsidR="003373BB">
              <w:rPr>
                <w:rFonts w:eastAsiaTheme="minorEastAsia" w:hAnsiTheme="minorEastAsia"/>
                <w:sz w:val="24"/>
                <w:szCs w:val="24"/>
              </w:rPr>
              <w:t>陪同人员：</w:t>
            </w:r>
            <w:r w:rsidR="006A3FC0">
              <w:rPr>
                <w:rFonts w:eastAsiaTheme="minorEastAsia" w:hAnsiTheme="minorEastAsia"/>
                <w:sz w:val="24"/>
                <w:szCs w:val="24"/>
              </w:rPr>
              <w:t>冯晓雨</w:t>
            </w:r>
          </w:p>
        </w:tc>
        <w:tc>
          <w:tcPr>
            <w:tcW w:w="1585" w:type="dxa"/>
            <w:vMerge w:val="restart"/>
            <w:vAlign w:val="center"/>
          </w:tcPr>
          <w:p w:rsidR="0019274C" w:rsidRDefault="003373BB">
            <w:pPr>
              <w:spacing w:line="360" w:lineRule="auto"/>
              <w:rPr>
                <w:rFonts w:eastAsiaTheme="minorEastAsia"/>
                <w:sz w:val="24"/>
                <w:szCs w:val="24"/>
              </w:rPr>
            </w:pPr>
            <w:r>
              <w:rPr>
                <w:rFonts w:eastAsiaTheme="minorEastAsia" w:hAnsiTheme="minorEastAsia"/>
                <w:sz w:val="24"/>
                <w:szCs w:val="24"/>
              </w:rPr>
              <w:t>判定</w:t>
            </w:r>
          </w:p>
        </w:tc>
      </w:tr>
      <w:tr w:rsidR="0019274C">
        <w:trPr>
          <w:trHeight w:val="403"/>
        </w:trPr>
        <w:tc>
          <w:tcPr>
            <w:tcW w:w="1242" w:type="dxa"/>
            <w:vMerge/>
            <w:vAlign w:val="center"/>
          </w:tcPr>
          <w:p w:rsidR="0019274C" w:rsidRDefault="0019274C">
            <w:pPr>
              <w:spacing w:line="360" w:lineRule="auto"/>
              <w:rPr>
                <w:rFonts w:eastAsiaTheme="minorEastAsia"/>
                <w:sz w:val="24"/>
                <w:szCs w:val="24"/>
              </w:rPr>
            </w:pPr>
          </w:p>
        </w:tc>
        <w:tc>
          <w:tcPr>
            <w:tcW w:w="1276" w:type="dxa"/>
            <w:vMerge/>
            <w:vAlign w:val="center"/>
          </w:tcPr>
          <w:p w:rsidR="0019274C" w:rsidRDefault="0019274C">
            <w:pPr>
              <w:spacing w:line="360" w:lineRule="auto"/>
              <w:rPr>
                <w:rFonts w:eastAsiaTheme="minorEastAsia"/>
                <w:sz w:val="24"/>
                <w:szCs w:val="24"/>
              </w:rPr>
            </w:pPr>
          </w:p>
        </w:tc>
        <w:tc>
          <w:tcPr>
            <w:tcW w:w="10606" w:type="dxa"/>
            <w:vAlign w:val="center"/>
          </w:tcPr>
          <w:p w:rsidR="0019274C" w:rsidRDefault="003373BB">
            <w:pPr>
              <w:spacing w:before="120" w:line="360" w:lineRule="auto"/>
              <w:rPr>
                <w:rFonts w:eastAsiaTheme="minorEastAsia"/>
                <w:sz w:val="24"/>
                <w:szCs w:val="24"/>
              </w:rPr>
            </w:pPr>
            <w:r>
              <w:rPr>
                <w:rFonts w:eastAsiaTheme="minorEastAsia" w:hAnsiTheme="minorEastAsia"/>
                <w:sz w:val="24"/>
                <w:szCs w:val="24"/>
              </w:rPr>
              <w:t>审核员：文波</w:t>
            </w:r>
            <w:r w:rsidR="00127CAA">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Pr>
                <w:rFonts w:eastAsiaTheme="minorEastAsia" w:hint="eastAsia"/>
                <w:sz w:val="24"/>
                <w:szCs w:val="24"/>
              </w:rPr>
              <w:t>7.1</w:t>
            </w:r>
            <w:r w:rsidR="006A3FC0">
              <w:rPr>
                <w:rFonts w:eastAsiaTheme="minorEastAsia" w:hint="eastAsia"/>
                <w:sz w:val="24"/>
                <w:szCs w:val="24"/>
              </w:rPr>
              <w:t>7</w:t>
            </w:r>
          </w:p>
        </w:tc>
        <w:tc>
          <w:tcPr>
            <w:tcW w:w="1585" w:type="dxa"/>
            <w:vMerge/>
          </w:tcPr>
          <w:p w:rsidR="0019274C" w:rsidRDefault="0019274C">
            <w:pPr>
              <w:spacing w:line="360" w:lineRule="auto"/>
              <w:rPr>
                <w:rFonts w:eastAsiaTheme="minorEastAsia"/>
                <w:sz w:val="24"/>
                <w:szCs w:val="24"/>
              </w:rPr>
            </w:pPr>
          </w:p>
        </w:tc>
      </w:tr>
      <w:tr w:rsidR="0019274C">
        <w:trPr>
          <w:trHeight w:val="516"/>
        </w:trPr>
        <w:tc>
          <w:tcPr>
            <w:tcW w:w="1242" w:type="dxa"/>
            <w:vMerge/>
            <w:vAlign w:val="center"/>
          </w:tcPr>
          <w:p w:rsidR="0019274C" w:rsidRDefault="0019274C">
            <w:pPr>
              <w:spacing w:line="360" w:lineRule="auto"/>
              <w:rPr>
                <w:rFonts w:eastAsiaTheme="minorEastAsia"/>
                <w:sz w:val="24"/>
                <w:szCs w:val="24"/>
              </w:rPr>
            </w:pPr>
          </w:p>
        </w:tc>
        <w:tc>
          <w:tcPr>
            <w:tcW w:w="1276" w:type="dxa"/>
            <w:vMerge/>
            <w:vAlign w:val="center"/>
          </w:tcPr>
          <w:p w:rsidR="0019274C" w:rsidRDefault="0019274C">
            <w:pPr>
              <w:spacing w:line="360" w:lineRule="auto"/>
              <w:rPr>
                <w:rFonts w:eastAsiaTheme="minorEastAsia"/>
                <w:sz w:val="24"/>
                <w:szCs w:val="24"/>
              </w:rPr>
            </w:pPr>
          </w:p>
        </w:tc>
        <w:tc>
          <w:tcPr>
            <w:tcW w:w="10606" w:type="dxa"/>
            <w:vAlign w:val="center"/>
          </w:tcPr>
          <w:p w:rsidR="0019274C" w:rsidRPr="00127CAA" w:rsidRDefault="003373BB" w:rsidP="001050C0">
            <w:pPr>
              <w:spacing w:beforeLines="30" w:afterLines="30" w:line="288" w:lineRule="auto"/>
              <w:rPr>
                <w:rFonts w:eastAsiaTheme="minorEastAsia" w:hAnsiTheme="minorEastAsia"/>
                <w:sz w:val="24"/>
                <w:szCs w:val="24"/>
              </w:rPr>
            </w:pPr>
            <w:r w:rsidRPr="00127CAA">
              <w:rPr>
                <w:rFonts w:eastAsiaTheme="minorEastAsia" w:hAnsiTheme="minorEastAsia"/>
                <w:sz w:val="24"/>
                <w:szCs w:val="24"/>
              </w:rPr>
              <w:t>审核条款：</w:t>
            </w:r>
          </w:p>
          <w:p w:rsidR="0019274C" w:rsidRDefault="003373BB" w:rsidP="00FF6B4B">
            <w:pPr>
              <w:spacing w:beforeLines="30" w:afterLines="30" w:line="288" w:lineRule="auto"/>
              <w:ind w:firstLineChars="200" w:firstLine="480"/>
              <w:rPr>
                <w:rFonts w:eastAsiaTheme="minorEastAsia"/>
                <w:szCs w:val="21"/>
              </w:rPr>
            </w:pPr>
            <w:r w:rsidRPr="00127CAA">
              <w:rPr>
                <w:rFonts w:eastAsiaTheme="minorEastAsia" w:hAnsiTheme="minorEastAsia" w:hint="eastAsia"/>
                <w:sz w:val="24"/>
                <w:szCs w:val="24"/>
              </w:rPr>
              <w:t>QMS:5.3</w:t>
            </w:r>
            <w:r w:rsidRPr="00127CAA">
              <w:rPr>
                <w:rFonts w:eastAsiaTheme="minorEastAsia" w:hAnsiTheme="minorEastAsia" w:hint="eastAsia"/>
                <w:sz w:val="24"/>
                <w:szCs w:val="24"/>
              </w:rPr>
              <w:t>组织的岗位、职责和权限、</w:t>
            </w:r>
            <w:r w:rsidRPr="00127CAA">
              <w:rPr>
                <w:rFonts w:eastAsiaTheme="minorEastAsia" w:hAnsiTheme="minorEastAsia" w:hint="eastAsia"/>
                <w:sz w:val="24"/>
                <w:szCs w:val="24"/>
              </w:rPr>
              <w:t>6.2</w:t>
            </w:r>
            <w:r w:rsidRPr="00127CAA">
              <w:rPr>
                <w:rFonts w:eastAsiaTheme="minorEastAsia" w:hAnsiTheme="minorEastAsia" w:hint="eastAsia"/>
                <w:sz w:val="24"/>
                <w:szCs w:val="24"/>
              </w:rPr>
              <w:t>质量目标、</w:t>
            </w:r>
            <w:r w:rsidRPr="00127CAA">
              <w:rPr>
                <w:rFonts w:eastAsiaTheme="minorEastAsia" w:hAnsiTheme="minorEastAsia" w:hint="eastAsia"/>
                <w:sz w:val="24"/>
                <w:szCs w:val="24"/>
              </w:rPr>
              <w:t>8.2</w:t>
            </w:r>
            <w:r w:rsidRPr="00127CAA">
              <w:rPr>
                <w:rFonts w:eastAsiaTheme="minorEastAsia" w:hAnsiTheme="minorEastAsia" w:hint="eastAsia"/>
                <w:sz w:val="24"/>
                <w:szCs w:val="24"/>
              </w:rPr>
              <w:t>产品和服务的要求、</w:t>
            </w:r>
            <w:r w:rsidRPr="00127CAA">
              <w:rPr>
                <w:rFonts w:eastAsiaTheme="minorEastAsia" w:hAnsiTheme="minorEastAsia" w:hint="eastAsia"/>
                <w:sz w:val="24"/>
                <w:szCs w:val="24"/>
              </w:rPr>
              <w:t>8.5.3</w:t>
            </w:r>
            <w:r w:rsidRPr="00127CAA">
              <w:rPr>
                <w:rFonts w:eastAsiaTheme="minorEastAsia" w:hAnsiTheme="minorEastAsia" w:hint="eastAsia"/>
                <w:sz w:val="24"/>
                <w:szCs w:val="24"/>
              </w:rPr>
              <w:t>顾客或外部供方的财产、</w:t>
            </w:r>
            <w:r w:rsidRPr="00127CAA">
              <w:rPr>
                <w:rFonts w:eastAsiaTheme="minorEastAsia" w:hAnsiTheme="minorEastAsia" w:hint="eastAsia"/>
                <w:sz w:val="24"/>
                <w:szCs w:val="24"/>
              </w:rPr>
              <w:t>9.1.2</w:t>
            </w:r>
            <w:r w:rsidRPr="00127CAA">
              <w:rPr>
                <w:rFonts w:eastAsiaTheme="minorEastAsia" w:hAnsiTheme="minorEastAsia" w:hint="eastAsia"/>
                <w:sz w:val="24"/>
                <w:szCs w:val="24"/>
              </w:rPr>
              <w:t>顾客满意、</w:t>
            </w:r>
            <w:r w:rsidRPr="00127CAA">
              <w:rPr>
                <w:rFonts w:eastAsiaTheme="minorEastAsia" w:hAnsiTheme="minorEastAsia" w:hint="eastAsia"/>
                <w:sz w:val="24"/>
                <w:szCs w:val="24"/>
              </w:rPr>
              <w:t>8.5.5</w:t>
            </w:r>
            <w:r w:rsidR="00FF6B4B">
              <w:rPr>
                <w:rFonts w:eastAsiaTheme="minorEastAsia" w:hAnsiTheme="minorEastAsia" w:hint="eastAsia"/>
                <w:sz w:val="24"/>
                <w:szCs w:val="24"/>
              </w:rPr>
              <w:t>交付后的活动</w:t>
            </w:r>
          </w:p>
        </w:tc>
        <w:tc>
          <w:tcPr>
            <w:tcW w:w="1585" w:type="dxa"/>
            <w:vMerge/>
          </w:tcPr>
          <w:p w:rsidR="0019274C" w:rsidRDefault="0019274C">
            <w:pPr>
              <w:spacing w:line="360" w:lineRule="auto"/>
              <w:rPr>
                <w:rFonts w:eastAsiaTheme="minorEastAsia"/>
                <w:sz w:val="24"/>
                <w:szCs w:val="24"/>
              </w:rPr>
            </w:pPr>
          </w:p>
        </w:tc>
      </w:tr>
      <w:tr w:rsidR="0019274C" w:rsidTr="00803516">
        <w:trPr>
          <w:trHeight w:val="1387"/>
        </w:trPr>
        <w:tc>
          <w:tcPr>
            <w:tcW w:w="1242" w:type="dxa"/>
            <w:vAlign w:val="center"/>
          </w:tcPr>
          <w:p w:rsidR="0019274C" w:rsidRDefault="003373BB">
            <w:pPr>
              <w:spacing w:line="360" w:lineRule="auto"/>
              <w:rPr>
                <w:rFonts w:eastAsiaTheme="minorEastAsia"/>
                <w:b/>
                <w:sz w:val="24"/>
                <w:szCs w:val="24"/>
              </w:rPr>
            </w:pPr>
            <w:r>
              <w:rPr>
                <w:rFonts w:eastAsiaTheme="minorEastAsia" w:hAnsiTheme="minorEastAsia"/>
                <w:sz w:val="24"/>
                <w:szCs w:val="24"/>
              </w:rPr>
              <w:t>组织的岗位、职责和权限</w:t>
            </w:r>
          </w:p>
        </w:tc>
        <w:tc>
          <w:tcPr>
            <w:tcW w:w="1276" w:type="dxa"/>
          </w:tcPr>
          <w:p w:rsidR="0019274C" w:rsidRDefault="003373BB">
            <w:pPr>
              <w:spacing w:line="360" w:lineRule="auto"/>
              <w:rPr>
                <w:rFonts w:eastAsiaTheme="minorEastAsia"/>
                <w:sz w:val="24"/>
                <w:szCs w:val="24"/>
              </w:rPr>
            </w:pPr>
            <w:r>
              <w:rPr>
                <w:rFonts w:eastAsiaTheme="minorEastAsia"/>
                <w:sz w:val="24"/>
                <w:szCs w:val="24"/>
              </w:rPr>
              <w:t>Q5.3</w:t>
            </w:r>
          </w:p>
        </w:tc>
        <w:tc>
          <w:tcPr>
            <w:tcW w:w="10606" w:type="dxa"/>
          </w:tcPr>
          <w:p w:rsidR="0019274C" w:rsidRDefault="00127CAA" w:rsidP="001050C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审核过程了解到部门主要职责：负责订单评审、顾客财产管理、顾客满意度调查、售后服务等</w:t>
            </w:r>
          </w:p>
          <w:p w:rsidR="0019274C" w:rsidRDefault="003373BB" w:rsidP="001050C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与部门负责人交流发现其对部门职责权限基本掌握，部门职责得到合理分配，未发现因职责不清责任不明而造成体系运行失效的情况。</w:t>
            </w:r>
          </w:p>
        </w:tc>
        <w:tc>
          <w:tcPr>
            <w:tcW w:w="1585" w:type="dxa"/>
          </w:tcPr>
          <w:p w:rsidR="0019274C" w:rsidRDefault="003373BB">
            <w:pPr>
              <w:spacing w:line="360" w:lineRule="auto"/>
              <w:rPr>
                <w:rFonts w:eastAsiaTheme="minorEastAsia"/>
                <w:sz w:val="24"/>
                <w:szCs w:val="24"/>
              </w:rPr>
            </w:pPr>
            <w:r>
              <w:rPr>
                <w:rFonts w:eastAsiaTheme="minorEastAsia"/>
                <w:sz w:val="24"/>
                <w:szCs w:val="24"/>
              </w:rPr>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t>目标</w:t>
            </w:r>
          </w:p>
        </w:tc>
        <w:tc>
          <w:tcPr>
            <w:tcW w:w="1276" w:type="dxa"/>
            <w:vAlign w:val="center"/>
          </w:tcPr>
          <w:p w:rsidR="0019274C" w:rsidRDefault="003373BB">
            <w:pPr>
              <w:spacing w:line="360" w:lineRule="auto"/>
              <w:rPr>
                <w:rFonts w:eastAsiaTheme="minorEastAsia"/>
                <w:sz w:val="24"/>
                <w:szCs w:val="24"/>
              </w:rPr>
            </w:pPr>
            <w:r>
              <w:rPr>
                <w:rFonts w:eastAsiaTheme="minorEastAsia"/>
                <w:sz w:val="24"/>
                <w:szCs w:val="24"/>
              </w:rPr>
              <w:t>Q6.2</w:t>
            </w:r>
          </w:p>
        </w:tc>
        <w:tc>
          <w:tcPr>
            <w:tcW w:w="10606" w:type="dxa"/>
            <w:vAlign w:val="center"/>
          </w:tcPr>
          <w:p w:rsidR="0019274C" w:rsidRDefault="003373BB" w:rsidP="001050C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部门主要目标：</w:t>
            </w:r>
            <w:r>
              <w:rPr>
                <w:rFonts w:eastAsiaTheme="minorEastAsia"/>
                <w:sz w:val="24"/>
                <w:szCs w:val="24"/>
              </w:rPr>
              <w:t xml:space="preserve">                                                   2020.</w:t>
            </w:r>
            <w:r>
              <w:rPr>
                <w:rFonts w:eastAsiaTheme="minorEastAsia" w:hint="eastAsia"/>
                <w:sz w:val="24"/>
                <w:szCs w:val="24"/>
              </w:rPr>
              <w:t>6</w:t>
            </w:r>
            <w:r>
              <w:rPr>
                <w:rFonts w:eastAsiaTheme="minorEastAsia"/>
                <w:sz w:val="24"/>
                <w:szCs w:val="24"/>
              </w:rPr>
              <w:t>.</w:t>
            </w:r>
            <w:r w:rsidR="001050C0">
              <w:rPr>
                <w:rFonts w:eastAsiaTheme="minorEastAsia" w:hint="eastAsia"/>
                <w:sz w:val="24"/>
                <w:szCs w:val="24"/>
              </w:rPr>
              <w:t>5</w:t>
            </w:r>
            <w:r>
              <w:rPr>
                <w:rFonts w:eastAsiaTheme="minorEastAsia" w:hAnsiTheme="minorEastAsia"/>
                <w:sz w:val="24"/>
                <w:szCs w:val="24"/>
              </w:rPr>
              <w:t>日考核</w:t>
            </w:r>
          </w:p>
          <w:p w:rsidR="0019274C" w:rsidRDefault="003373BB" w:rsidP="001050C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合同履约率达</w:t>
            </w:r>
            <w:r>
              <w:rPr>
                <w:rFonts w:eastAsiaTheme="minorEastAsia"/>
                <w:sz w:val="24"/>
                <w:szCs w:val="24"/>
              </w:rPr>
              <w:t xml:space="preserve">100%                                        </w:t>
            </w:r>
            <w:r w:rsidR="00127CAA">
              <w:rPr>
                <w:rFonts w:eastAsiaTheme="minorEastAsia" w:hint="eastAsia"/>
                <w:sz w:val="24"/>
                <w:szCs w:val="24"/>
              </w:rPr>
              <w:t xml:space="preserve">       </w:t>
            </w:r>
            <w:r>
              <w:rPr>
                <w:rFonts w:eastAsiaTheme="minorEastAsia"/>
                <w:sz w:val="24"/>
                <w:szCs w:val="24"/>
              </w:rPr>
              <w:t xml:space="preserve"> 100%</w:t>
            </w:r>
          </w:p>
          <w:p w:rsidR="0019274C" w:rsidRDefault="003373BB" w:rsidP="001050C0">
            <w:pPr>
              <w:spacing w:beforeLines="30" w:afterLines="30" w:line="288" w:lineRule="auto"/>
              <w:ind w:firstLineChars="200" w:firstLine="480"/>
              <w:rPr>
                <w:rFonts w:eastAsiaTheme="minorEastAsia" w:hint="eastAsia"/>
                <w:sz w:val="24"/>
                <w:szCs w:val="24"/>
              </w:rPr>
            </w:pPr>
            <w:r>
              <w:rPr>
                <w:rFonts w:eastAsiaTheme="minorEastAsia" w:hAnsiTheme="minorEastAsia"/>
                <w:sz w:val="24"/>
                <w:szCs w:val="24"/>
              </w:rPr>
              <w:t>顾客满意度达</w:t>
            </w:r>
            <w:r>
              <w:rPr>
                <w:rFonts w:eastAsiaTheme="minorEastAsia"/>
                <w:sz w:val="24"/>
                <w:szCs w:val="24"/>
              </w:rPr>
              <w:t>9</w:t>
            </w:r>
            <w:r w:rsidR="001050C0">
              <w:rPr>
                <w:rFonts w:eastAsiaTheme="minorEastAsia" w:hint="eastAsia"/>
                <w:sz w:val="24"/>
                <w:szCs w:val="24"/>
              </w:rPr>
              <w:t>2</w:t>
            </w:r>
            <w:r w:rsidR="009F30AB">
              <w:rPr>
                <w:rFonts w:eastAsiaTheme="minorEastAsia" w:hint="eastAsia"/>
                <w:sz w:val="24"/>
                <w:szCs w:val="24"/>
              </w:rPr>
              <w:t>分以上</w:t>
            </w:r>
            <w:r w:rsidR="00127CAA">
              <w:rPr>
                <w:rFonts w:eastAsiaTheme="minorEastAsia" w:hint="eastAsia"/>
                <w:sz w:val="24"/>
                <w:szCs w:val="24"/>
              </w:rPr>
              <w:t xml:space="preserve">                                             96.</w:t>
            </w:r>
            <w:r w:rsidR="00C660B5">
              <w:rPr>
                <w:rFonts w:eastAsiaTheme="minorEastAsia" w:hint="eastAsia"/>
                <w:sz w:val="24"/>
                <w:szCs w:val="24"/>
              </w:rPr>
              <w:t>4</w:t>
            </w:r>
            <w:r w:rsidR="009F30AB">
              <w:rPr>
                <w:rFonts w:eastAsiaTheme="minorEastAsia" w:hint="eastAsia"/>
                <w:sz w:val="24"/>
                <w:szCs w:val="24"/>
              </w:rPr>
              <w:t>分</w:t>
            </w:r>
          </w:p>
          <w:p w:rsidR="001050C0" w:rsidRDefault="001050C0" w:rsidP="001050C0">
            <w:pPr>
              <w:spacing w:beforeLines="30" w:afterLines="30" w:line="288" w:lineRule="auto"/>
              <w:ind w:firstLineChars="200" w:firstLine="480"/>
              <w:rPr>
                <w:rFonts w:eastAsiaTheme="minorEastAsia"/>
                <w:sz w:val="24"/>
                <w:szCs w:val="24"/>
              </w:rPr>
            </w:pPr>
            <w:r w:rsidRPr="001050C0">
              <w:rPr>
                <w:rFonts w:eastAsiaTheme="minorEastAsia" w:hint="eastAsia"/>
                <w:sz w:val="24"/>
                <w:szCs w:val="24"/>
              </w:rPr>
              <w:t>货款回收达</w:t>
            </w:r>
            <w:r w:rsidRPr="001050C0">
              <w:rPr>
                <w:rFonts w:eastAsiaTheme="minorEastAsia" w:hint="eastAsia"/>
                <w:sz w:val="24"/>
                <w:szCs w:val="24"/>
              </w:rPr>
              <w:t xml:space="preserve">90% </w:t>
            </w:r>
            <w:r w:rsidRPr="001050C0">
              <w:rPr>
                <w:rFonts w:eastAsiaTheme="minorEastAsia" w:hint="eastAsia"/>
                <w:sz w:val="24"/>
                <w:szCs w:val="24"/>
              </w:rPr>
              <w:t>以上；</w:t>
            </w:r>
            <w:r w:rsidRPr="001050C0">
              <w:rPr>
                <w:rFonts w:eastAsiaTheme="minorEastAsia" w:hint="eastAsia"/>
                <w:sz w:val="24"/>
                <w:szCs w:val="24"/>
              </w:rPr>
              <w:t xml:space="preserve">                                             98%</w:t>
            </w:r>
          </w:p>
          <w:p w:rsidR="0019274C" w:rsidRDefault="003373BB" w:rsidP="001050C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考核情况：经查</w:t>
            </w:r>
            <w:r>
              <w:rPr>
                <w:rFonts w:eastAsiaTheme="minorEastAsia"/>
                <w:sz w:val="24"/>
                <w:szCs w:val="24"/>
              </w:rPr>
              <w:t>2020.</w:t>
            </w:r>
            <w:r>
              <w:rPr>
                <w:rFonts w:eastAsiaTheme="minorEastAsia" w:hint="eastAsia"/>
                <w:sz w:val="24"/>
                <w:szCs w:val="24"/>
              </w:rPr>
              <w:t>6.</w:t>
            </w:r>
            <w:r w:rsidR="001050C0">
              <w:rPr>
                <w:rFonts w:eastAsiaTheme="minorEastAsia" w:hint="eastAsia"/>
                <w:sz w:val="24"/>
                <w:szCs w:val="24"/>
              </w:rPr>
              <w:t>5</w:t>
            </w:r>
            <w:r>
              <w:rPr>
                <w:rFonts w:eastAsiaTheme="minorEastAsia" w:hAnsiTheme="minorEastAsia"/>
                <w:sz w:val="24"/>
                <w:szCs w:val="24"/>
              </w:rPr>
              <w:t>质量目标分解考核表，各目标达成要求。</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r w:rsidR="0019274C">
        <w:trPr>
          <w:trHeight w:val="516"/>
        </w:trPr>
        <w:tc>
          <w:tcPr>
            <w:tcW w:w="1242" w:type="dxa"/>
            <w:vAlign w:val="center"/>
          </w:tcPr>
          <w:p w:rsidR="0019274C" w:rsidRDefault="003373BB">
            <w:pPr>
              <w:spacing w:line="360" w:lineRule="auto"/>
              <w:rPr>
                <w:rFonts w:eastAsiaTheme="minorEastAsia"/>
                <w:sz w:val="24"/>
                <w:szCs w:val="24"/>
                <w:highlight w:val="yellow"/>
              </w:rPr>
            </w:pPr>
            <w:r>
              <w:rPr>
                <w:rFonts w:eastAsiaTheme="minorEastAsia" w:hAnsiTheme="minorEastAsia"/>
                <w:sz w:val="24"/>
                <w:szCs w:val="24"/>
              </w:rPr>
              <w:t>产品和服务的要求</w:t>
            </w:r>
          </w:p>
        </w:tc>
        <w:tc>
          <w:tcPr>
            <w:tcW w:w="1276" w:type="dxa"/>
          </w:tcPr>
          <w:p w:rsidR="0019274C" w:rsidRDefault="003373BB">
            <w:pPr>
              <w:spacing w:line="360" w:lineRule="auto"/>
              <w:rPr>
                <w:rFonts w:eastAsiaTheme="minorEastAsia"/>
                <w:color w:val="000000"/>
                <w:sz w:val="24"/>
                <w:szCs w:val="24"/>
                <w:highlight w:val="yellow"/>
              </w:rPr>
            </w:pPr>
            <w:r>
              <w:rPr>
                <w:rFonts w:eastAsiaTheme="minorEastAsia"/>
                <w:sz w:val="24"/>
                <w:szCs w:val="24"/>
              </w:rPr>
              <w:t>Q8.2</w:t>
            </w:r>
          </w:p>
        </w:tc>
        <w:tc>
          <w:tcPr>
            <w:tcW w:w="10606" w:type="dxa"/>
          </w:tcPr>
          <w:p w:rsidR="0019274C" w:rsidRDefault="00127CA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3373BB">
              <w:rPr>
                <w:rFonts w:eastAsiaTheme="minorEastAsia" w:hAnsiTheme="minorEastAsia"/>
                <w:sz w:val="24"/>
                <w:szCs w:val="24"/>
              </w:rPr>
              <w:t>负责人介绍沟通方式：主要是电话、资料传递、招投标会、交流会等形式宣传本公司有关产品及公司的有关信誉等。</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针对合同洽谈、签订、履行过程中的问题，及时电话联系，明确各自的要求，执行合同。</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lastRenderedPageBreak/>
              <w:t>目前沟通效果良好。</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由</w:t>
            </w:r>
            <w:r w:rsidR="00127CAA">
              <w:rPr>
                <w:rFonts w:eastAsiaTheme="minorEastAsia" w:hAnsiTheme="minorEastAsia"/>
                <w:sz w:val="24"/>
                <w:szCs w:val="24"/>
              </w:rPr>
              <w:t>销售部</w:t>
            </w:r>
            <w:r>
              <w:rPr>
                <w:rFonts w:eastAsiaTheme="minorEastAsia" w:hAnsiTheme="minorEastAsia"/>
                <w:sz w:val="24"/>
                <w:szCs w:val="24"/>
              </w:rPr>
              <w:t>内勤直接对顾客要求进行识别、确认，对于存在的问题直接提出和顾客进行交流沟通。然后由</w:t>
            </w:r>
            <w:r w:rsidR="00127CAA">
              <w:rPr>
                <w:rFonts w:eastAsiaTheme="minorEastAsia" w:hAnsiTheme="minorEastAsia"/>
                <w:sz w:val="24"/>
                <w:szCs w:val="24"/>
              </w:rPr>
              <w:t>销售部</w:t>
            </w:r>
            <w:r>
              <w:rPr>
                <w:rFonts w:eastAsiaTheme="minorEastAsia" w:hAnsiTheme="minorEastAsia"/>
                <w:sz w:val="24"/>
                <w:szCs w:val="24"/>
              </w:rPr>
              <w:t>经理组织人员评审，现场合同评审记录，经评审能满足要求后由总经理或其授权人签字并加盖公司印章，然后回传给顾客。</w:t>
            </w:r>
          </w:p>
          <w:p w:rsidR="0019274C" w:rsidRPr="000E148F" w:rsidRDefault="003373BB">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E148F">
              <w:rPr>
                <w:rFonts w:eastAsiaTheme="minorEastAsia" w:hAnsiTheme="minorEastAsia"/>
                <w:sz w:val="24"/>
                <w:szCs w:val="24"/>
              </w:rPr>
              <w:t>抽</w:t>
            </w:r>
            <w:r w:rsidRPr="000E148F">
              <w:rPr>
                <w:rFonts w:eastAsiaTheme="minorEastAsia"/>
                <w:sz w:val="24"/>
                <w:szCs w:val="24"/>
              </w:rPr>
              <w:t>1</w:t>
            </w:r>
            <w:r w:rsidRPr="000E148F">
              <w:rPr>
                <w:rFonts w:eastAsiaTheme="minorEastAsia" w:hAnsiTheme="minorEastAsia"/>
                <w:sz w:val="24"/>
                <w:szCs w:val="24"/>
              </w:rPr>
              <w:t>）查</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4777F3">
              <w:rPr>
                <w:rFonts w:eastAsiaTheme="minorEastAsia" w:hint="eastAsia"/>
                <w:sz w:val="24"/>
                <w:szCs w:val="24"/>
              </w:rPr>
              <w:t>3</w:t>
            </w:r>
            <w:r w:rsidRPr="000E148F">
              <w:rPr>
                <w:rFonts w:eastAsiaTheme="minorEastAsia"/>
                <w:sz w:val="24"/>
                <w:szCs w:val="24"/>
              </w:rPr>
              <w:t>.</w:t>
            </w:r>
            <w:r w:rsidR="004777F3">
              <w:rPr>
                <w:rFonts w:eastAsiaTheme="minorEastAsia" w:hint="eastAsia"/>
                <w:sz w:val="24"/>
                <w:szCs w:val="24"/>
              </w:rPr>
              <w:t>20</w:t>
            </w:r>
            <w:r w:rsidRPr="000E148F">
              <w:rPr>
                <w:rFonts w:eastAsiaTheme="minorEastAsia" w:hAnsiTheme="minorEastAsia"/>
                <w:sz w:val="24"/>
                <w:szCs w:val="24"/>
              </w:rPr>
              <w:t>日的订货合同书，包括了如下内容：客户名称</w:t>
            </w:r>
            <w:r w:rsidR="004777F3">
              <w:rPr>
                <w:rFonts w:eastAsiaTheme="minorEastAsia" w:hAnsiTheme="minorEastAsia"/>
                <w:sz w:val="24"/>
                <w:szCs w:val="24"/>
              </w:rPr>
              <w:t>：湖南长沙周信平</w:t>
            </w:r>
            <w:r w:rsidRPr="000E148F">
              <w:rPr>
                <w:rFonts w:eastAsiaTheme="minorEastAsia" w:hAnsiTheme="minorEastAsia"/>
                <w:sz w:val="24"/>
                <w:szCs w:val="24"/>
              </w:rPr>
              <w:t>，产品名称：</w:t>
            </w:r>
            <w:r w:rsidR="004777F3">
              <w:rPr>
                <w:rFonts w:eastAsiaTheme="minorEastAsia" w:hAnsiTheme="minorEastAsia"/>
                <w:sz w:val="24"/>
                <w:szCs w:val="24"/>
              </w:rPr>
              <w:t>实木餐台</w:t>
            </w:r>
            <w:r w:rsidRPr="000E148F">
              <w:rPr>
                <w:rFonts w:eastAsiaTheme="minorEastAsia" w:hAnsiTheme="minorEastAsia"/>
                <w:sz w:val="24"/>
                <w:szCs w:val="24"/>
              </w:rPr>
              <w:t>，型号规格</w:t>
            </w:r>
            <w:r w:rsidR="004777F3">
              <w:rPr>
                <w:rFonts w:eastAsiaTheme="minorEastAsia" w:hAnsiTheme="minorEastAsia" w:hint="eastAsia"/>
                <w:sz w:val="24"/>
                <w:szCs w:val="24"/>
              </w:rPr>
              <w:t>1500*850*760</w:t>
            </w:r>
            <w:r w:rsidR="005649EB" w:rsidRPr="000E148F">
              <w:rPr>
                <w:rFonts w:eastAsiaTheme="minorEastAsia" w:hAnsiTheme="minorEastAsia" w:hint="eastAsia"/>
                <w:sz w:val="24"/>
                <w:szCs w:val="24"/>
              </w:rPr>
              <w:t>mm</w:t>
            </w:r>
            <w:r w:rsidRPr="000E148F">
              <w:rPr>
                <w:rFonts w:eastAsiaTheme="minorEastAsia" w:hAnsiTheme="minorEastAsia"/>
                <w:sz w:val="24"/>
                <w:szCs w:val="24"/>
              </w:rPr>
              <w:t>，数量：</w:t>
            </w:r>
            <w:r w:rsidR="004777F3">
              <w:rPr>
                <w:rFonts w:eastAsiaTheme="minorEastAsia" w:hint="eastAsia"/>
                <w:sz w:val="24"/>
                <w:szCs w:val="24"/>
              </w:rPr>
              <w:t>1</w:t>
            </w:r>
            <w:r w:rsidR="004777F3">
              <w:rPr>
                <w:rFonts w:eastAsiaTheme="minorEastAsia" w:hint="eastAsia"/>
                <w:sz w:val="24"/>
                <w:szCs w:val="24"/>
              </w:rPr>
              <w:t>张</w:t>
            </w:r>
            <w:r w:rsidR="001050C0">
              <w:rPr>
                <w:rFonts w:eastAsiaTheme="minorEastAsia" w:hAnsiTheme="minorEastAsia"/>
                <w:sz w:val="24"/>
                <w:szCs w:val="24"/>
              </w:rPr>
              <w:t>；</w:t>
            </w:r>
            <w:r w:rsidRPr="000E148F">
              <w:rPr>
                <w:rFonts w:eastAsiaTheme="minorEastAsia" w:hAnsiTheme="minorEastAsia"/>
                <w:sz w:val="24"/>
                <w:szCs w:val="24"/>
              </w:rPr>
              <w:t>交货期限：</w:t>
            </w:r>
            <w:r w:rsidR="005649EB" w:rsidRPr="000E148F">
              <w:rPr>
                <w:rFonts w:eastAsiaTheme="minorEastAsia" w:hint="eastAsia"/>
                <w:sz w:val="24"/>
                <w:szCs w:val="24"/>
              </w:rPr>
              <w:t>2020.</w:t>
            </w:r>
            <w:r w:rsidR="004777F3">
              <w:rPr>
                <w:rFonts w:eastAsiaTheme="minorEastAsia" w:hint="eastAsia"/>
                <w:sz w:val="24"/>
                <w:szCs w:val="24"/>
              </w:rPr>
              <w:t>3</w:t>
            </w:r>
            <w:r w:rsidR="005649EB" w:rsidRPr="000E148F">
              <w:rPr>
                <w:rFonts w:eastAsiaTheme="minorEastAsia" w:hint="eastAsia"/>
                <w:sz w:val="24"/>
                <w:szCs w:val="24"/>
              </w:rPr>
              <w:t>.</w:t>
            </w:r>
            <w:r w:rsidR="004777F3">
              <w:rPr>
                <w:rFonts w:eastAsiaTheme="minorEastAsia" w:hint="eastAsia"/>
                <w:sz w:val="24"/>
                <w:szCs w:val="24"/>
              </w:rPr>
              <w:t>31</w:t>
            </w:r>
            <w:r w:rsidRPr="000E148F">
              <w:rPr>
                <w:rFonts w:eastAsiaTheme="minorEastAsia" w:hAnsiTheme="minorEastAsia"/>
                <w:sz w:val="24"/>
                <w:szCs w:val="24"/>
              </w:rPr>
              <w:t>，在合同中明确了质量标准、运输、费用结算、付款方式等要求，查合同评审记录表，</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4777F3">
              <w:rPr>
                <w:rFonts w:eastAsiaTheme="minorEastAsia" w:hint="eastAsia"/>
                <w:sz w:val="24"/>
                <w:szCs w:val="24"/>
              </w:rPr>
              <w:t>3</w:t>
            </w:r>
            <w:r w:rsidRPr="000E148F">
              <w:rPr>
                <w:rFonts w:eastAsiaTheme="minorEastAsia"/>
                <w:sz w:val="24"/>
                <w:szCs w:val="24"/>
              </w:rPr>
              <w:t>.</w:t>
            </w:r>
            <w:r w:rsidR="004777F3">
              <w:rPr>
                <w:rFonts w:eastAsiaTheme="minorEastAsia" w:hint="eastAsia"/>
                <w:sz w:val="24"/>
                <w:szCs w:val="24"/>
              </w:rPr>
              <w:t>19</w:t>
            </w:r>
            <w:r w:rsidRPr="000E148F">
              <w:rPr>
                <w:rFonts w:eastAsiaTheme="minorEastAsia" w:hAnsiTheme="minorEastAsia"/>
                <w:sz w:val="24"/>
                <w:szCs w:val="24"/>
              </w:rPr>
              <w:t>日</w:t>
            </w:r>
            <w:r w:rsidR="004777F3">
              <w:rPr>
                <w:rFonts w:eastAsiaTheme="minorEastAsia" w:hAnsiTheme="minorEastAsia"/>
                <w:sz w:val="24"/>
                <w:szCs w:val="24"/>
              </w:rPr>
              <w:t>冯晓雨、黎赛男、伍复勇</w:t>
            </w:r>
            <w:r w:rsidRPr="000E148F">
              <w:rPr>
                <w:rFonts w:eastAsiaTheme="minorEastAsia" w:hAnsiTheme="minorEastAsia"/>
                <w:sz w:val="24"/>
                <w:szCs w:val="24"/>
              </w:rPr>
              <w:t>等评审，可以签订该合同，同日经总经理批准盖章后回传了顾客。</w:t>
            </w:r>
          </w:p>
          <w:p w:rsidR="0019274C" w:rsidRPr="000E148F" w:rsidRDefault="003373BB">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E148F">
              <w:rPr>
                <w:rFonts w:eastAsiaTheme="minorEastAsia" w:hint="eastAsia"/>
                <w:sz w:val="24"/>
                <w:szCs w:val="24"/>
              </w:rPr>
              <w:t>2</w:t>
            </w:r>
            <w:r w:rsidRPr="000E148F">
              <w:rPr>
                <w:rFonts w:eastAsiaTheme="minorEastAsia" w:hAnsiTheme="minorEastAsia"/>
                <w:sz w:val="24"/>
                <w:szCs w:val="24"/>
              </w:rPr>
              <w:t>）查</w:t>
            </w:r>
            <w:r w:rsidRPr="000E148F">
              <w:rPr>
                <w:rFonts w:eastAsiaTheme="minorEastAsia"/>
                <w:sz w:val="24"/>
                <w:szCs w:val="24"/>
              </w:rPr>
              <w:t>20</w:t>
            </w:r>
            <w:r w:rsidR="004777F3">
              <w:rPr>
                <w:rFonts w:eastAsiaTheme="minorEastAsia" w:hint="eastAsia"/>
                <w:sz w:val="24"/>
                <w:szCs w:val="24"/>
              </w:rPr>
              <w:t>19</w:t>
            </w:r>
            <w:r w:rsidRPr="000E148F">
              <w:rPr>
                <w:rFonts w:eastAsiaTheme="minorEastAsia"/>
                <w:sz w:val="24"/>
                <w:szCs w:val="24"/>
              </w:rPr>
              <w:t>.</w:t>
            </w:r>
            <w:r w:rsidR="004777F3">
              <w:rPr>
                <w:rFonts w:eastAsiaTheme="minorEastAsia" w:hint="eastAsia"/>
                <w:sz w:val="24"/>
                <w:szCs w:val="24"/>
              </w:rPr>
              <w:t>11</w:t>
            </w:r>
            <w:r w:rsidRPr="000E148F">
              <w:rPr>
                <w:rFonts w:eastAsiaTheme="minorEastAsia"/>
                <w:sz w:val="24"/>
                <w:szCs w:val="24"/>
              </w:rPr>
              <w:t>.</w:t>
            </w:r>
            <w:r w:rsidR="005649EB" w:rsidRPr="000E148F">
              <w:rPr>
                <w:rFonts w:eastAsiaTheme="minorEastAsia" w:hint="eastAsia"/>
                <w:sz w:val="24"/>
                <w:szCs w:val="24"/>
              </w:rPr>
              <w:t>10</w:t>
            </w:r>
            <w:r w:rsidRPr="000E148F">
              <w:rPr>
                <w:rFonts w:eastAsiaTheme="minorEastAsia" w:hAnsiTheme="minorEastAsia"/>
                <w:sz w:val="24"/>
                <w:szCs w:val="24"/>
              </w:rPr>
              <w:t>日的订货合同书，包括了如下内容：客户名称：</w:t>
            </w:r>
            <w:r w:rsidR="004777F3">
              <w:rPr>
                <w:rFonts w:eastAsiaTheme="minorEastAsia" w:hAnsiTheme="minorEastAsia"/>
                <w:sz w:val="24"/>
                <w:szCs w:val="24"/>
              </w:rPr>
              <w:t>泓泰</w:t>
            </w:r>
            <w:r w:rsidR="004777F3">
              <w:rPr>
                <w:rFonts w:eastAsiaTheme="minorEastAsia" w:hAnsiTheme="minorEastAsia"/>
                <w:sz w:val="24"/>
                <w:szCs w:val="24"/>
              </w:rPr>
              <w:t>A</w:t>
            </w:r>
            <w:r w:rsidR="004777F3">
              <w:rPr>
                <w:rFonts w:eastAsiaTheme="minorEastAsia" w:hAnsiTheme="minorEastAsia"/>
                <w:sz w:val="24"/>
                <w:szCs w:val="24"/>
              </w:rPr>
              <w:t>区</w:t>
            </w:r>
            <w:r w:rsidR="004777F3">
              <w:rPr>
                <w:rFonts w:eastAsiaTheme="minorEastAsia" w:hAnsiTheme="minorEastAsia" w:hint="eastAsia"/>
                <w:sz w:val="24"/>
                <w:szCs w:val="24"/>
              </w:rPr>
              <w:t>14</w:t>
            </w:r>
            <w:r w:rsidR="004777F3">
              <w:rPr>
                <w:rFonts w:eastAsiaTheme="minorEastAsia" w:hAnsiTheme="minorEastAsia" w:hint="eastAsia"/>
                <w:sz w:val="24"/>
                <w:szCs w:val="24"/>
              </w:rPr>
              <w:t>栋黄家熹</w:t>
            </w:r>
            <w:r w:rsidRPr="000E148F">
              <w:rPr>
                <w:rFonts w:eastAsiaTheme="minorEastAsia" w:hAnsiTheme="minorEastAsia"/>
                <w:sz w:val="24"/>
                <w:szCs w:val="24"/>
              </w:rPr>
              <w:t>，产品名称：</w:t>
            </w:r>
            <w:r w:rsidR="004777F3">
              <w:rPr>
                <w:rFonts w:eastAsiaTheme="minorEastAsia" w:hAnsiTheme="minorEastAsia" w:hint="eastAsia"/>
                <w:sz w:val="24"/>
                <w:szCs w:val="24"/>
              </w:rPr>
              <w:t>3182#</w:t>
            </w:r>
            <w:r w:rsidR="004777F3">
              <w:rPr>
                <w:rFonts w:eastAsiaTheme="minorEastAsia" w:hAnsiTheme="minorEastAsia" w:hint="eastAsia"/>
                <w:sz w:val="24"/>
                <w:szCs w:val="24"/>
              </w:rPr>
              <w:t>单人位沙发</w:t>
            </w:r>
            <w:r w:rsidRPr="000E148F">
              <w:rPr>
                <w:rFonts w:eastAsiaTheme="minorEastAsia" w:hAnsiTheme="minorEastAsia"/>
                <w:sz w:val="24"/>
                <w:szCs w:val="24"/>
              </w:rPr>
              <w:t>，型号规格：</w:t>
            </w:r>
            <w:r w:rsidR="004777F3">
              <w:rPr>
                <w:rFonts w:eastAsiaTheme="minorEastAsia" w:hAnsiTheme="minorEastAsia" w:hint="eastAsia"/>
                <w:sz w:val="24"/>
                <w:szCs w:val="24"/>
              </w:rPr>
              <w:t>980*840*880mm</w:t>
            </w:r>
            <w:r w:rsidR="004777F3">
              <w:rPr>
                <w:rFonts w:eastAsiaTheme="minorEastAsia" w:hAnsiTheme="minorEastAsia" w:hint="eastAsia"/>
                <w:sz w:val="24"/>
                <w:szCs w:val="24"/>
              </w:rPr>
              <w:t>，数量：</w:t>
            </w:r>
            <w:r w:rsidR="004777F3">
              <w:rPr>
                <w:rFonts w:eastAsiaTheme="minorEastAsia" w:hAnsiTheme="minorEastAsia" w:hint="eastAsia"/>
                <w:sz w:val="24"/>
                <w:szCs w:val="24"/>
              </w:rPr>
              <w:t>2</w:t>
            </w:r>
            <w:r w:rsidR="004777F3">
              <w:rPr>
                <w:rFonts w:eastAsiaTheme="minorEastAsia" w:hAnsiTheme="minorEastAsia" w:hint="eastAsia"/>
                <w:sz w:val="24"/>
                <w:szCs w:val="24"/>
              </w:rPr>
              <w:t>套；</w:t>
            </w:r>
            <w:r w:rsidR="004777F3" w:rsidRPr="000E148F">
              <w:rPr>
                <w:rFonts w:eastAsiaTheme="minorEastAsia" w:hAnsiTheme="minorEastAsia"/>
                <w:sz w:val="24"/>
                <w:szCs w:val="24"/>
              </w:rPr>
              <w:t>产品名称：</w:t>
            </w:r>
            <w:r w:rsidR="004777F3">
              <w:rPr>
                <w:rFonts w:eastAsiaTheme="minorEastAsia" w:hAnsiTheme="minorEastAsia" w:hint="eastAsia"/>
                <w:sz w:val="24"/>
                <w:szCs w:val="24"/>
              </w:rPr>
              <w:t>3182#</w:t>
            </w:r>
            <w:r w:rsidR="004777F3">
              <w:rPr>
                <w:rFonts w:eastAsiaTheme="minorEastAsia" w:hAnsiTheme="minorEastAsia" w:hint="eastAsia"/>
                <w:sz w:val="24"/>
                <w:szCs w:val="24"/>
              </w:rPr>
              <w:t>三人位沙发</w:t>
            </w:r>
            <w:r w:rsidR="004777F3" w:rsidRPr="000E148F">
              <w:rPr>
                <w:rFonts w:eastAsiaTheme="minorEastAsia" w:hAnsiTheme="minorEastAsia"/>
                <w:sz w:val="24"/>
                <w:szCs w:val="24"/>
              </w:rPr>
              <w:t>，型号规格：</w:t>
            </w:r>
            <w:r w:rsidR="004777F3">
              <w:rPr>
                <w:rFonts w:eastAsiaTheme="minorEastAsia" w:hAnsiTheme="minorEastAsia" w:hint="eastAsia"/>
                <w:sz w:val="24"/>
                <w:szCs w:val="24"/>
              </w:rPr>
              <w:t>2200*840*880mm</w:t>
            </w:r>
            <w:r w:rsidR="004777F3">
              <w:rPr>
                <w:rFonts w:eastAsiaTheme="minorEastAsia" w:hAnsiTheme="minorEastAsia" w:hint="eastAsia"/>
                <w:sz w:val="24"/>
                <w:szCs w:val="24"/>
              </w:rPr>
              <w:t>，数量：</w:t>
            </w:r>
            <w:r w:rsidR="004777F3">
              <w:rPr>
                <w:rFonts w:eastAsiaTheme="minorEastAsia" w:hAnsiTheme="minorEastAsia" w:hint="eastAsia"/>
                <w:sz w:val="24"/>
                <w:szCs w:val="24"/>
              </w:rPr>
              <w:t>1</w:t>
            </w:r>
            <w:r w:rsidR="004777F3">
              <w:rPr>
                <w:rFonts w:eastAsiaTheme="minorEastAsia" w:hAnsiTheme="minorEastAsia" w:hint="eastAsia"/>
                <w:sz w:val="24"/>
                <w:szCs w:val="24"/>
              </w:rPr>
              <w:t>套；</w:t>
            </w:r>
            <w:r w:rsidR="004777F3" w:rsidRPr="000E148F">
              <w:rPr>
                <w:rFonts w:eastAsiaTheme="minorEastAsia" w:hAnsiTheme="minorEastAsia"/>
                <w:sz w:val="24"/>
                <w:szCs w:val="24"/>
              </w:rPr>
              <w:t>产品名称：</w:t>
            </w:r>
            <w:r w:rsidR="004777F3">
              <w:rPr>
                <w:rFonts w:eastAsiaTheme="minorEastAsia" w:hAnsiTheme="minorEastAsia" w:hint="eastAsia"/>
                <w:sz w:val="24"/>
                <w:szCs w:val="24"/>
              </w:rPr>
              <w:t>82#</w:t>
            </w:r>
            <w:r w:rsidR="004777F3">
              <w:rPr>
                <w:rFonts w:eastAsiaTheme="minorEastAsia" w:hAnsiTheme="minorEastAsia" w:hint="eastAsia"/>
                <w:sz w:val="24"/>
                <w:szCs w:val="24"/>
              </w:rPr>
              <w:t>长茶几</w:t>
            </w:r>
            <w:r w:rsidR="004777F3" w:rsidRPr="000E148F">
              <w:rPr>
                <w:rFonts w:eastAsiaTheme="minorEastAsia" w:hAnsiTheme="minorEastAsia"/>
                <w:sz w:val="24"/>
                <w:szCs w:val="24"/>
              </w:rPr>
              <w:t>，型号规格：</w:t>
            </w:r>
            <w:r w:rsidR="004777F3">
              <w:rPr>
                <w:rFonts w:eastAsiaTheme="minorEastAsia" w:hAnsiTheme="minorEastAsia" w:hint="eastAsia"/>
                <w:sz w:val="24"/>
                <w:szCs w:val="24"/>
              </w:rPr>
              <w:t>1300*700*470mm</w:t>
            </w:r>
            <w:r w:rsidR="004777F3">
              <w:rPr>
                <w:rFonts w:eastAsiaTheme="minorEastAsia" w:hAnsiTheme="minorEastAsia" w:hint="eastAsia"/>
                <w:sz w:val="24"/>
                <w:szCs w:val="24"/>
              </w:rPr>
              <w:t>，数量：</w:t>
            </w:r>
            <w:r w:rsidR="004777F3">
              <w:rPr>
                <w:rFonts w:eastAsiaTheme="minorEastAsia" w:hAnsiTheme="minorEastAsia" w:hint="eastAsia"/>
                <w:sz w:val="24"/>
                <w:szCs w:val="24"/>
              </w:rPr>
              <w:t>1</w:t>
            </w:r>
            <w:r w:rsidR="004777F3">
              <w:rPr>
                <w:rFonts w:eastAsiaTheme="minorEastAsia" w:hAnsiTheme="minorEastAsia" w:hint="eastAsia"/>
                <w:sz w:val="24"/>
                <w:szCs w:val="24"/>
              </w:rPr>
              <w:t>张；</w:t>
            </w:r>
            <w:r w:rsidR="004777F3" w:rsidRPr="000E148F">
              <w:rPr>
                <w:rFonts w:eastAsiaTheme="minorEastAsia" w:hAnsiTheme="minorEastAsia"/>
                <w:sz w:val="24"/>
                <w:szCs w:val="24"/>
              </w:rPr>
              <w:t>产品名称：</w:t>
            </w:r>
            <w:r w:rsidR="00FD32AA">
              <w:rPr>
                <w:rFonts w:eastAsiaTheme="minorEastAsia" w:hAnsiTheme="minorEastAsia"/>
                <w:sz w:val="24"/>
                <w:szCs w:val="24"/>
              </w:rPr>
              <w:t>角几</w:t>
            </w:r>
            <w:r w:rsidR="004777F3" w:rsidRPr="000E148F">
              <w:rPr>
                <w:rFonts w:eastAsiaTheme="minorEastAsia" w:hAnsiTheme="minorEastAsia"/>
                <w:sz w:val="24"/>
                <w:szCs w:val="24"/>
              </w:rPr>
              <w:t>，型号规格：</w:t>
            </w:r>
            <w:r w:rsidR="00FD32AA">
              <w:rPr>
                <w:rFonts w:eastAsiaTheme="minorEastAsia" w:hAnsiTheme="minorEastAsia" w:hint="eastAsia"/>
                <w:sz w:val="24"/>
                <w:szCs w:val="24"/>
              </w:rPr>
              <w:t>560</w:t>
            </w:r>
            <w:r w:rsidR="004777F3">
              <w:rPr>
                <w:rFonts w:eastAsiaTheme="minorEastAsia" w:hAnsiTheme="minorEastAsia" w:hint="eastAsia"/>
                <w:sz w:val="24"/>
                <w:szCs w:val="24"/>
              </w:rPr>
              <w:t>*</w:t>
            </w:r>
            <w:r w:rsidR="00FD32AA">
              <w:rPr>
                <w:rFonts w:eastAsiaTheme="minorEastAsia" w:hAnsiTheme="minorEastAsia" w:hint="eastAsia"/>
                <w:sz w:val="24"/>
                <w:szCs w:val="24"/>
              </w:rPr>
              <w:t>460</w:t>
            </w:r>
            <w:r w:rsidR="004777F3">
              <w:rPr>
                <w:rFonts w:eastAsiaTheme="minorEastAsia" w:hAnsiTheme="minorEastAsia" w:hint="eastAsia"/>
                <w:sz w:val="24"/>
                <w:szCs w:val="24"/>
              </w:rPr>
              <w:t>*</w:t>
            </w:r>
            <w:r w:rsidR="00FD32AA">
              <w:rPr>
                <w:rFonts w:eastAsiaTheme="minorEastAsia" w:hAnsiTheme="minorEastAsia" w:hint="eastAsia"/>
                <w:sz w:val="24"/>
                <w:szCs w:val="24"/>
              </w:rPr>
              <w:t>550</w:t>
            </w:r>
            <w:r w:rsidR="004777F3">
              <w:rPr>
                <w:rFonts w:eastAsiaTheme="minorEastAsia" w:hAnsiTheme="minorEastAsia" w:hint="eastAsia"/>
                <w:sz w:val="24"/>
                <w:szCs w:val="24"/>
              </w:rPr>
              <w:t>mm</w:t>
            </w:r>
            <w:r w:rsidR="004777F3">
              <w:rPr>
                <w:rFonts w:eastAsiaTheme="minorEastAsia" w:hAnsiTheme="minorEastAsia" w:hint="eastAsia"/>
                <w:sz w:val="24"/>
                <w:szCs w:val="24"/>
              </w:rPr>
              <w:t>，数量：</w:t>
            </w:r>
            <w:r w:rsidR="00FD32AA">
              <w:rPr>
                <w:rFonts w:eastAsiaTheme="minorEastAsia" w:hAnsiTheme="minorEastAsia" w:hint="eastAsia"/>
                <w:sz w:val="24"/>
                <w:szCs w:val="24"/>
              </w:rPr>
              <w:t>1</w:t>
            </w:r>
            <w:r w:rsidR="00FD32AA">
              <w:rPr>
                <w:rFonts w:eastAsiaTheme="minorEastAsia" w:hAnsiTheme="minorEastAsia" w:hint="eastAsia"/>
                <w:sz w:val="24"/>
                <w:szCs w:val="24"/>
              </w:rPr>
              <w:t>个</w:t>
            </w:r>
            <w:r w:rsidR="004777F3">
              <w:rPr>
                <w:rFonts w:eastAsiaTheme="minorEastAsia" w:hAnsiTheme="minorEastAsia" w:hint="eastAsia"/>
                <w:sz w:val="24"/>
                <w:szCs w:val="24"/>
              </w:rPr>
              <w:t>；</w:t>
            </w:r>
            <w:r w:rsidR="00FD32AA" w:rsidRPr="000E148F">
              <w:rPr>
                <w:rFonts w:eastAsiaTheme="minorEastAsia" w:hAnsiTheme="minorEastAsia"/>
                <w:sz w:val="24"/>
                <w:szCs w:val="24"/>
              </w:rPr>
              <w:t>产品名称：</w:t>
            </w:r>
            <w:r w:rsidR="00FD32AA">
              <w:rPr>
                <w:rFonts w:eastAsiaTheme="minorEastAsia" w:hAnsiTheme="minorEastAsia" w:hint="eastAsia"/>
                <w:sz w:val="24"/>
                <w:szCs w:val="24"/>
              </w:rPr>
              <w:t>206#2</w:t>
            </w:r>
            <w:r w:rsidR="00FD32AA">
              <w:rPr>
                <w:rFonts w:eastAsiaTheme="minorEastAsia" w:hAnsiTheme="minorEastAsia" w:hint="eastAsia"/>
                <w:sz w:val="24"/>
                <w:szCs w:val="24"/>
              </w:rPr>
              <w:t>米电视柜</w:t>
            </w:r>
            <w:r w:rsidR="00FD32AA" w:rsidRPr="000E148F">
              <w:rPr>
                <w:rFonts w:eastAsiaTheme="minorEastAsia" w:hAnsiTheme="minorEastAsia"/>
                <w:sz w:val="24"/>
                <w:szCs w:val="24"/>
              </w:rPr>
              <w:t>，型号规格：</w:t>
            </w:r>
            <w:r w:rsidR="00FD32AA">
              <w:rPr>
                <w:rFonts w:eastAsiaTheme="minorEastAsia" w:hAnsiTheme="minorEastAsia" w:hint="eastAsia"/>
                <w:sz w:val="24"/>
                <w:szCs w:val="24"/>
              </w:rPr>
              <w:t>2000*400*490mm</w:t>
            </w:r>
            <w:r w:rsidR="00FD32AA">
              <w:rPr>
                <w:rFonts w:eastAsiaTheme="minorEastAsia" w:hAnsiTheme="minorEastAsia" w:hint="eastAsia"/>
                <w:sz w:val="24"/>
                <w:szCs w:val="24"/>
              </w:rPr>
              <w:t>，数量：</w:t>
            </w:r>
            <w:r w:rsidR="00FD32AA">
              <w:rPr>
                <w:rFonts w:eastAsiaTheme="minorEastAsia" w:hAnsiTheme="minorEastAsia" w:hint="eastAsia"/>
                <w:sz w:val="24"/>
                <w:szCs w:val="24"/>
              </w:rPr>
              <w:t>1</w:t>
            </w:r>
            <w:r w:rsidR="00FD32AA">
              <w:rPr>
                <w:rFonts w:eastAsiaTheme="minorEastAsia" w:hAnsiTheme="minorEastAsia" w:hint="eastAsia"/>
                <w:sz w:val="24"/>
                <w:szCs w:val="24"/>
              </w:rPr>
              <w:t>个；</w:t>
            </w:r>
            <w:r w:rsidR="00FD32AA" w:rsidRPr="000E148F">
              <w:rPr>
                <w:rFonts w:eastAsiaTheme="minorEastAsia" w:hAnsiTheme="minorEastAsia"/>
                <w:sz w:val="24"/>
                <w:szCs w:val="24"/>
              </w:rPr>
              <w:t>产品名称：</w:t>
            </w:r>
            <w:r w:rsidR="00FD32AA">
              <w:rPr>
                <w:rFonts w:eastAsiaTheme="minorEastAsia" w:hAnsiTheme="minorEastAsia" w:hint="eastAsia"/>
                <w:sz w:val="24"/>
                <w:szCs w:val="24"/>
              </w:rPr>
              <w:t>201#</w:t>
            </w:r>
            <w:r w:rsidR="00FD32AA">
              <w:rPr>
                <w:rFonts w:eastAsiaTheme="minorEastAsia" w:hAnsiTheme="minorEastAsia" w:hint="eastAsia"/>
                <w:sz w:val="24"/>
                <w:szCs w:val="24"/>
              </w:rPr>
              <w:t>高柜</w:t>
            </w:r>
            <w:r w:rsidR="00FD32AA" w:rsidRPr="000E148F">
              <w:rPr>
                <w:rFonts w:eastAsiaTheme="minorEastAsia" w:hAnsiTheme="minorEastAsia"/>
                <w:sz w:val="24"/>
                <w:szCs w:val="24"/>
              </w:rPr>
              <w:t>，型号规格：</w:t>
            </w:r>
            <w:r w:rsidR="00FD32AA">
              <w:rPr>
                <w:rFonts w:eastAsiaTheme="minorEastAsia" w:hAnsiTheme="minorEastAsia" w:hint="eastAsia"/>
                <w:sz w:val="24"/>
                <w:szCs w:val="24"/>
              </w:rPr>
              <w:t>840*400*1200mm</w:t>
            </w:r>
            <w:r w:rsidR="00FD32AA">
              <w:rPr>
                <w:rFonts w:eastAsiaTheme="minorEastAsia" w:hAnsiTheme="minorEastAsia" w:hint="eastAsia"/>
                <w:sz w:val="24"/>
                <w:szCs w:val="24"/>
              </w:rPr>
              <w:t>，数量：</w:t>
            </w:r>
            <w:r w:rsidR="00FD32AA">
              <w:rPr>
                <w:rFonts w:eastAsiaTheme="minorEastAsia" w:hAnsiTheme="minorEastAsia" w:hint="eastAsia"/>
                <w:sz w:val="24"/>
                <w:szCs w:val="24"/>
              </w:rPr>
              <w:t>1</w:t>
            </w:r>
            <w:r w:rsidR="00FD32AA">
              <w:rPr>
                <w:rFonts w:eastAsiaTheme="minorEastAsia" w:hAnsiTheme="minorEastAsia" w:hint="eastAsia"/>
                <w:sz w:val="24"/>
                <w:szCs w:val="24"/>
              </w:rPr>
              <w:t>个；</w:t>
            </w:r>
            <w:r w:rsidR="00FD32AA" w:rsidRPr="000E148F">
              <w:rPr>
                <w:rFonts w:eastAsiaTheme="minorEastAsia" w:hAnsiTheme="minorEastAsia"/>
                <w:sz w:val="24"/>
                <w:szCs w:val="24"/>
              </w:rPr>
              <w:t>产品名称：</w:t>
            </w:r>
            <w:r w:rsidR="00FD32AA">
              <w:rPr>
                <w:rFonts w:eastAsiaTheme="minorEastAsia" w:hAnsiTheme="minorEastAsia" w:hint="eastAsia"/>
                <w:sz w:val="24"/>
                <w:szCs w:val="24"/>
              </w:rPr>
              <w:t>912#1.5</w:t>
            </w:r>
            <w:r w:rsidR="00FD32AA">
              <w:rPr>
                <w:rFonts w:eastAsiaTheme="minorEastAsia" w:hAnsiTheme="minorEastAsia" w:hint="eastAsia"/>
                <w:sz w:val="24"/>
                <w:szCs w:val="24"/>
              </w:rPr>
              <w:t>米方台</w:t>
            </w:r>
            <w:r w:rsidR="00FD32AA" w:rsidRPr="000E148F">
              <w:rPr>
                <w:rFonts w:eastAsiaTheme="minorEastAsia" w:hAnsiTheme="minorEastAsia"/>
                <w:sz w:val="24"/>
                <w:szCs w:val="24"/>
              </w:rPr>
              <w:t>，型号规格：</w:t>
            </w:r>
            <w:r w:rsidR="00FD32AA">
              <w:rPr>
                <w:rFonts w:eastAsiaTheme="minorEastAsia" w:hAnsiTheme="minorEastAsia" w:hint="eastAsia"/>
                <w:sz w:val="24"/>
                <w:szCs w:val="24"/>
              </w:rPr>
              <w:t>1500*850*760mm</w:t>
            </w:r>
            <w:r w:rsidR="00FD32AA">
              <w:rPr>
                <w:rFonts w:eastAsiaTheme="minorEastAsia" w:hAnsiTheme="minorEastAsia" w:hint="eastAsia"/>
                <w:sz w:val="24"/>
                <w:szCs w:val="24"/>
              </w:rPr>
              <w:t>，数量：</w:t>
            </w:r>
            <w:r w:rsidR="00FD32AA">
              <w:rPr>
                <w:rFonts w:eastAsiaTheme="minorEastAsia" w:hAnsiTheme="minorEastAsia" w:hint="eastAsia"/>
                <w:sz w:val="24"/>
                <w:szCs w:val="24"/>
              </w:rPr>
              <w:t>1</w:t>
            </w:r>
            <w:r w:rsidR="00FD32AA">
              <w:rPr>
                <w:rFonts w:eastAsiaTheme="minorEastAsia" w:hAnsiTheme="minorEastAsia" w:hint="eastAsia"/>
                <w:sz w:val="24"/>
                <w:szCs w:val="24"/>
              </w:rPr>
              <w:t>张；</w:t>
            </w:r>
            <w:r w:rsidRPr="000E148F">
              <w:rPr>
                <w:rFonts w:eastAsiaTheme="minorEastAsia" w:hAnsiTheme="minorEastAsia"/>
                <w:sz w:val="24"/>
                <w:szCs w:val="24"/>
              </w:rPr>
              <w:t>交货期限：</w:t>
            </w:r>
            <w:r w:rsidR="005649EB" w:rsidRPr="000E148F">
              <w:rPr>
                <w:rFonts w:eastAsiaTheme="minorEastAsia" w:hint="eastAsia"/>
                <w:sz w:val="24"/>
                <w:szCs w:val="24"/>
              </w:rPr>
              <w:t>20</w:t>
            </w:r>
            <w:r w:rsidR="004777F3">
              <w:rPr>
                <w:rFonts w:eastAsiaTheme="minorEastAsia" w:hint="eastAsia"/>
                <w:sz w:val="24"/>
                <w:szCs w:val="24"/>
              </w:rPr>
              <w:t>19</w:t>
            </w:r>
            <w:r w:rsidR="005649EB" w:rsidRPr="000E148F">
              <w:rPr>
                <w:rFonts w:eastAsiaTheme="minorEastAsia" w:hint="eastAsia"/>
                <w:sz w:val="24"/>
                <w:szCs w:val="24"/>
              </w:rPr>
              <w:t>.</w:t>
            </w:r>
            <w:r w:rsidR="004777F3">
              <w:rPr>
                <w:rFonts w:eastAsiaTheme="minorEastAsia" w:hint="eastAsia"/>
                <w:sz w:val="24"/>
                <w:szCs w:val="24"/>
              </w:rPr>
              <w:t>12</w:t>
            </w:r>
            <w:r w:rsidRPr="000E148F">
              <w:rPr>
                <w:rFonts w:eastAsiaTheme="minorEastAsia" w:hint="eastAsia"/>
                <w:sz w:val="24"/>
                <w:szCs w:val="24"/>
              </w:rPr>
              <w:t>.</w:t>
            </w:r>
            <w:r w:rsidR="004777F3">
              <w:rPr>
                <w:rFonts w:eastAsiaTheme="minorEastAsia" w:hint="eastAsia"/>
                <w:sz w:val="24"/>
                <w:szCs w:val="24"/>
              </w:rPr>
              <w:t>2</w:t>
            </w:r>
            <w:r w:rsidRPr="000E148F">
              <w:rPr>
                <w:rFonts w:eastAsiaTheme="minorEastAsia" w:hAnsiTheme="minorEastAsia"/>
                <w:sz w:val="24"/>
                <w:szCs w:val="24"/>
              </w:rPr>
              <w:t>，在合同中明确了质量标准、运输、费用结算、付款方式等要求，</w:t>
            </w:r>
            <w:r w:rsidR="004777F3" w:rsidRPr="000E148F">
              <w:rPr>
                <w:rFonts w:eastAsiaTheme="minorEastAsia" w:hAnsiTheme="minorEastAsia"/>
                <w:sz w:val="24"/>
                <w:szCs w:val="24"/>
              </w:rPr>
              <w:t>查合同评审记录表，</w:t>
            </w:r>
            <w:r w:rsidR="004777F3" w:rsidRPr="000E148F">
              <w:rPr>
                <w:rFonts w:eastAsiaTheme="minorEastAsia"/>
                <w:sz w:val="24"/>
                <w:szCs w:val="24"/>
              </w:rPr>
              <w:t>20</w:t>
            </w:r>
            <w:r w:rsidR="004777F3" w:rsidRPr="000E148F">
              <w:rPr>
                <w:rFonts w:eastAsiaTheme="minorEastAsia" w:hint="eastAsia"/>
                <w:sz w:val="24"/>
                <w:szCs w:val="24"/>
              </w:rPr>
              <w:t>20</w:t>
            </w:r>
            <w:r w:rsidR="004777F3" w:rsidRPr="000E148F">
              <w:rPr>
                <w:rFonts w:eastAsiaTheme="minorEastAsia"/>
                <w:sz w:val="24"/>
                <w:szCs w:val="24"/>
              </w:rPr>
              <w:t>.</w:t>
            </w:r>
            <w:r w:rsidR="004777F3">
              <w:rPr>
                <w:rFonts w:eastAsiaTheme="minorEastAsia" w:hint="eastAsia"/>
                <w:sz w:val="24"/>
                <w:szCs w:val="24"/>
              </w:rPr>
              <w:t>11</w:t>
            </w:r>
            <w:r w:rsidR="004777F3" w:rsidRPr="000E148F">
              <w:rPr>
                <w:rFonts w:eastAsiaTheme="minorEastAsia"/>
                <w:sz w:val="24"/>
                <w:szCs w:val="24"/>
              </w:rPr>
              <w:t>.</w:t>
            </w:r>
            <w:r w:rsidR="004777F3">
              <w:rPr>
                <w:rFonts w:eastAsiaTheme="minorEastAsia" w:hint="eastAsia"/>
                <w:sz w:val="24"/>
                <w:szCs w:val="24"/>
              </w:rPr>
              <w:t>9</w:t>
            </w:r>
            <w:r w:rsidR="004777F3" w:rsidRPr="000E148F">
              <w:rPr>
                <w:rFonts w:eastAsiaTheme="minorEastAsia" w:hAnsiTheme="minorEastAsia"/>
                <w:sz w:val="24"/>
                <w:szCs w:val="24"/>
              </w:rPr>
              <w:t>日</w:t>
            </w:r>
            <w:r w:rsidR="004777F3">
              <w:rPr>
                <w:rFonts w:eastAsiaTheme="minorEastAsia" w:hAnsiTheme="minorEastAsia"/>
                <w:sz w:val="24"/>
                <w:szCs w:val="24"/>
              </w:rPr>
              <w:t>冯晓雨、黎赛男、伍复勇等评审，可以签订该合同，同日经总经理批准盖章后回传了顾客</w:t>
            </w:r>
            <w:r w:rsidRPr="000E148F">
              <w:rPr>
                <w:rFonts w:eastAsiaTheme="minorEastAsia" w:hAnsiTheme="minorEastAsia"/>
                <w:sz w:val="24"/>
                <w:szCs w:val="24"/>
              </w:rPr>
              <w:t>。</w:t>
            </w:r>
          </w:p>
          <w:p w:rsidR="0019274C" w:rsidRPr="000E148F" w:rsidRDefault="003373BB">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E148F">
              <w:rPr>
                <w:rFonts w:eastAsiaTheme="minorEastAsia"/>
                <w:sz w:val="24"/>
                <w:szCs w:val="24"/>
              </w:rPr>
              <w:lastRenderedPageBreak/>
              <w:t>3</w:t>
            </w:r>
            <w:r w:rsidRPr="000E148F">
              <w:rPr>
                <w:rFonts w:eastAsiaTheme="minorEastAsia" w:hAnsiTheme="minorEastAsia"/>
                <w:sz w:val="24"/>
                <w:szCs w:val="24"/>
              </w:rPr>
              <w:t>）查</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FD32AA">
              <w:rPr>
                <w:rFonts w:eastAsiaTheme="minorEastAsia" w:hint="eastAsia"/>
                <w:sz w:val="24"/>
                <w:szCs w:val="24"/>
              </w:rPr>
              <w:t>5</w:t>
            </w:r>
            <w:r w:rsidRPr="000E148F">
              <w:rPr>
                <w:rFonts w:eastAsiaTheme="minorEastAsia"/>
                <w:sz w:val="24"/>
                <w:szCs w:val="24"/>
              </w:rPr>
              <w:t>.</w:t>
            </w:r>
            <w:r w:rsidR="00FD32AA">
              <w:rPr>
                <w:rFonts w:eastAsiaTheme="minorEastAsia" w:hint="eastAsia"/>
                <w:sz w:val="24"/>
                <w:szCs w:val="24"/>
              </w:rPr>
              <w:t>14</w:t>
            </w:r>
            <w:r w:rsidRPr="000E148F">
              <w:rPr>
                <w:rFonts w:eastAsiaTheme="minorEastAsia" w:hAnsiTheme="minorEastAsia"/>
                <w:sz w:val="24"/>
                <w:szCs w:val="24"/>
              </w:rPr>
              <w:t>日的订货合同书，包括了如下内容：客户名称</w:t>
            </w:r>
            <w:r w:rsidR="00FD32AA">
              <w:rPr>
                <w:rFonts w:eastAsiaTheme="minorEastAsia" w:hAnsiTheme="minorEastAsia"/>
                <w:sz w:val="24"/>
                <w:szCs w:val="24"/>
              </w:rPr>
              <w:t>：江西宜春周国强</w:t>
            </w:r>
            <w:r w:rsidRPr="000E148F">
              <w:rPr>
                <w:rFonts w:eastAsiaTheme="minorEastAsia" w:hAnsiTheme="minorEastAsia"/>
                <w:sz w:val="24"/>
                <w:szCs w:val="24"/>
              </w:rPr>
              <w:t>，</w:t>
            </w:r>
            <w:r w:rsidR="00FD32AA" w:rsidRPr="000E148F">
              <w:rPr>
                <w:rFonts w:eastAsiaTheme="minorEastAsia" w:hAnsiTheme="minorEastAsia"/>
                <w:sz w:val="24"/>
                <w:szCs w:val="24"/>
              </w:rPr>
              <w:t>产品名称：</w:t>
            </w:r>
            <w:r w:rsidR="00FD32AA">
              <w:rPr>
                <w:rFonts w:eastAsiaTheme="minorEastAsia" w:hAnsiTheme="minorEastAsia" w:hint="eastAsia"/>
                <w:sz w:val="24"/>
                <w:szCs w:val="24"/>
              </w:rPr>
              <w:t>217#2</w:t>
            </w:r>
            <w:r w:rsidR="00FD32AA">
              <w:rPr>
                <w:rFonts w:eastAsiaTheme="minorEastAsia" w:hAnsiTheme="minorEastAsia" w:hint="eastAsia"/>
                <w:sz w:val="24"/>
                <w:szCs w:val="24"/>
              </w:rPr>
              <w:t>米</w:t>
            </w:r>
            <w:r w:rsidR="00FD32AA">
              <w:rPr>
                <w:rFonts w:eastAsiaTheme="minorEastAsia" w:hAnsiTheme="minorEastAsia" w:hint="eastAsia"/>
                <w:sz w:val="24"/>
                <w:szCs w:val="24"/>
              </w:rPr>
              <w:t>4</w:t>
            </w:r>
            <w:r w:rsidR="00FD32AA">
              <w:rPr>
                <w:rFonts w:eastAsiaTheme="minorEastAsia" w:hAnsiTheme="minorEastAsia" w:hint="eastAsia"/>
                <w:sz w:val="24"/>
                <w:szCs w:val="24"/>
              </w:rPr>
              <w:t>电视柜</w:t>
            </w:r>
            <w:r w:rsidR="00FD32AA" w:rsidRPr="000E148F">
              <w:rPr>
                <w:rFonts w:eastAsiaTheme="minorEastAsia" w:hAnsiTheme="minorEastAsia"/>
                <w:sz w:val="24"/>
                <w:szCs w:val="24"/>
              </w:rPr>
              <w:t>，型号规格：</w:t>
            </w:r>
            <w:r w:rsidR="00434273">
              <w:rPr>
                <w:rFonts w:eastAsiaTheme="minorEastAsia" w:hAnsiTheme="minorEastAsia" w:hint="eastAsia"/>
                <w:sz w:val="24"/>
                <w:szCs w:val="24"/>
              </w:rPr>
              <w:t>2400</w:t>
            </w:r>
            <w:r w:rsidR="00FD32AA">
              <w:rPr>
                <w:rFonts w:eastAsiaTheme="minorEastAsia" w:hAnsiTheme="minorEastAsia" w:hint="eastAsia"/>
                <w:sz w:val="24"/>
                <w:szCs w:val="24"/>
              </w:rPr>
              <w:t>*</w:t>
            </w:r>
            <w:r w:rsidR="00434273">
              <w:rPr>
                <w:rFonts w:eastAsiaTheme="minorEastAsia" w:hAnsiTheme="minorEastAsia" w:hint="eastAsia"/>
                <w:sz w:val="24"/>
                <w:szCs w:val="24"/>
              </w:rPr>
              <w:t>40</w:t>
            </w:r>
            <w:r w:rsidR="00FD32AA">
              <w:rPr>
                <w:rFonts w:eastAsiaTheme="minorEastAsia" w:hAnsiTheme="minorEastAsia" w:hint="eastAsia"/>
                <w:sz w:val="24"/>
                <w:szCs w:val="24"/>
              </w:rPr>
              <w:t>0*</w:t>
            </w:r>
            <w:r w:rsidR="00434273">
              <w:rPr>
                <w:rFonts w:eastAsiaTheme="minorEastAsia" w:hAnsiTheme="minorEastAsia" w:hint="eastAsia"/>
                <w:sz w:val="24"/>
                <w:szCs w:val="24"/>
              </w:rPr>
              <w:t>49</w:t>
            </w:r>
            <w:r w:rsidR="00FD32AA">
              <w:rPr>
                <w:rFonts w:eastAsiaTheme="minorEastAsia" w:hAnsiTheme="minorEastAsia" w:hint="eastAsia"/>
                <w:sz w:val="24"/>
                <w:szCs w:val="24"/>
              </w:rPr>
              <w:t>0mm</w:t>
            </w:r>
            <w:r w:rsidR="00FD32AA">
              <w:rPr>
                <w:rFonts w:eastAsiaTheme="minorEastAsia" w:hAnsiTheme="minorEastAsia" w:hint="eastAsia"/>
                <w:sz w:val="24"/>
                <w:szCs w:val="24"/>
              </w:rPr>
              <w:t>，数量：</w:t>
            </w:r>
            <w:r w:rsidR="00434273">
              <w:rPr>
                <w:rFonts w:eastAsiaTheme="minorEastAsia" w:hAnsiTheme="minorEastAsia" w:hint="eastAsia"/>
                <w:sz w:val="24"/>
                <w:szCs w:val="24"/>
              </w:rPr>
              <w:t>1</w:t>
            </w:r>
            <w:r w:rsidR="00434273">
              <w:rPr>
                <w:rFonts w:eastAsiaTheme="minorEastAsia" w:hAnsiTheme="minorEastAsia" w:hint="eastAsia"/>
                <w:sz w:val="24"/>
                <w:szCs w:val="24"/>
              </w:rPr>
              <w:t>个</w:t>
            </w:r>
            <w:r w:rsidR="00FD32AA">
              <w:rPr>
                <w:rFonts w:eastAsiaTheme="minorEastAsia" w:hAnsiTheme="minorEastAsia" w:hint="eastAsia"/>
                <w:sz w:val="24"/>
                <w:szCs w:val="24"/>
              </w:rPr>
              <w:t>；</w:t>
            </w:r>
            <w:r w:rsidR="00FD32AA" w:rsidRPr="000E148F">
              <w:rPr>
                <w:rFonts w:eastAsiaTheme="minorEastAsia" w:hAnsiTheme="minorEastAsia"/>
                <w:sz w:val="24"/>
                <w:szCs w:val="24"/>
              </w:rPr>
              <w:t>产品名称：</w:t>
            </w:r>
            <w:r w:rsidR="00434273">
              <w:rPr>
                <w:rFonts w:eastAsiaTheme="minorEastAsia" w:hAnsiTheme="minorEastAsia" w:hint="eastAsia"/>
                <w:sz w:val="24"/>
                <w:szCs w:val="24"/>
              </w:rPr>
              <w:t>206</w:t>
            </w:r>
            <w:r w:rsidR="00FD32AA">
              <w:rPr>
                <w:rFonts w:eastAsiaTheme="minorEastAsia" w:hAnsiTheme="minorEastAsia" w:hint="eastAsia"/>
                <w:sz w:val="24"/>
                <w:szCs w:val="24"/>
              </w:rPr>
              <w:t>#</w:t>
            </w:r>
            <w:r w:rsidR="00434273">
              <w:rPr>
                <w:rFonts w:eastAsiaTheme="minorEastAsia" w:hAnsiTheme="minorEastAsia" w:hint="eastAsia"/>
                <w:sz w:val="24"/>
                <w:szCs w:val="24"/>
              </w:rPr>
              <w:t>2</w:t>
            </w:r>
            <w:r w:rsidR="00434273">
              <w:rPr>
                <w:rFonts w:eastAsiaTheme="minorEastAsia" w:hAnsiTheme="minorEastAsia" w:hint="eastAsia"/>
                <w:sz w:val="24"/>
                <w:szCs w:val="24"/>
              </w:rPr>
              <w:t>米电视柜</w:t>
            </w:r>
            <w:r w:rsidR="00FD32AA" w:rsidRPr="000E148F">
              <w:rPr>
                <w:rFonts w:eastAsiaTheme="minorEastAsia" w:hAnsiTheme="minorEastAsia"/>
                <w:sz w:val="24"/>
                <w:szCs w:val="24"/>
              </w:rPr>
              <w:t>，型号规格：</w:t>
            </w:r>
            <w:r w:rsidR="00434273">
              <w:rPr>
                <w:rFonts w:eastAsiaTheme="minorEastAsia" w:hAnsiTheme="minorEastAsia" w:hint="eastAsia"/>
                <w:sz w:val="24"/>
                <w:szCs w:val="24"/>
              </w:rPr>
              <w:t>2000*400*490mm</w:t>
            </w:r>
            <w:r w:rsidR="00434273">
              <w:rPr>
                <w:rFonts w:eastAsiaTheme="minorEastAsia" w:hAnsiTheme="minorEastAsia" w:hint="eastAsia"/>
                <w:sz w:val="24"/>
                <w:szCs w:val="24"/>
              </w:rPr>
              <w:t>，数量：</w:t>
            </w:r>
            <w:r w:rsidR="00434273">
              <w:rPr>
                <w:rFonts w:eastAsiaTheme="minorEastAsia" w:hAnsiTheme="minorEastAsia" w:hint="eastAsia"/>
                <w:sz w:val="24"/>
                <w:szCs w:val="24"/>
              </w:rPr>
              <w:t>1</w:t>
            </w:r>
            <w:r w:rsidR="00434273">
              <w:rPr>
                <w:rFonts w:eastAsiaTheme="minorEastAsia" w:hAnsiTheme="minorEastAsia" w:hint="eastAsia"/>
                <w:sz w:val="24"/>
                <w:szCs w:val="24"/>
              </w:rPr>
              <w:t>个</w:t>
            </w:r>
            <w:r w:rsidR="00FD32AA">
              <w:rPr>
                <w:rFonts w:eastAsiaTheme="minorEastAsia" w:hAnsiTheme="minorEastAsia" w:hint="eastAsia"/>
                <w:sz w:val="24"/>
                <w:szCs w:val="24"/>
              </w:rPr>
              <w:t>；</w:t>
            </w:r>
            <w:r w:rsidR="00FD32AA" w:rsidRPr="000E148F">
              <w:rPr>
                <w:rFonts w:eastAsiaTheme="minorEastAsia" w:hAnsiTheme="minorEastAsia"/>
                <w:sz w:val="24"/>
                <w:szCs w:val="24"/>
              </w:rPr>
              <w:t>产品名称：</w:t>
            </w:r>
            <w:r w:rsidR="00434273">
              <w:rPr>
                <w:rFonts w:eastAsiaTheme="minorEastAsia" w:hAnsiTheme="minorEastAsia" w:hint="eastAsia"/>
                <w:sz w:val="24"/>
                <w:szCs w:val="24"/>
              </w:rPr>
              <w:t>628</w:t>
            </w:r>
            <w:r w:rsidR="00FD32AA">
              <w:rPr>
                <w:rFonts w:eastAsiaTheme="minorEastAsia" w:hAnsiTheme="minorEastAsia" w:hint="eastAsia"/>
                <w:sz w:val="24"/>
                <w:szCs w:val="24"/>
              </w:rPr>
              <w:t>#</w:t>
            </w:r>
            <w:r w:rsidR="00434273">
              <w:rPr>
                <w:rFonts w:eastAsiaTheme="minorEastAsia" w:hAnsiTheme="minorEastAsia" w:hint="eastAsia"/>
                <w:sz w:val="24"/>
                <w:szCs w:val="24"/>
              </w:rPr>
              <w:t>1.8</w:t>
            </w:r>
            <w:r w:rsidR="00434273">
              <w:rPr>
                <w:rFonts w:eastAsiaTheme="minorEastAsia" w:hAnsiTheme="minorEastAsia" w:hint="eastAsia"/>
                <w:sz w:val="24"/>
                <w:szCs w:val="24"/>
              </w:rPr>
              <w:t>米大床</w:t>
            </w:r>
            <w:r w:rsidR="00FD32AA" w:rsidRPr="000E148F">
              <w:rPr>
                <w:rFonts w:eastAsiaTheme="minorEastAsia" w:hAnsiTheme="minorEastAsia"/>
                <w:sz w:val="24"/>
                <w:szCs w:val="24"/>
              </w:rPr>
              <w:t>，型号规格：</w:t>
            </w:r>
            <w:r w:rsidR="00434273">
              <w:rPr>
                <w:rFonts w:eastAsiaTheme="minorEastAsia" w:hAnsiTheme="minorEastAsia" w:hint="eastAsia"/>
                <w:sz w:val="24"/>
                <w:szCs w:val="24"/>
              </w:rPr>
              <w:t>1800</w:t>
            </w:r>
            <w:r w:rsidR="00FD32AA">
              <w:rPr>
                <w:rFonts w:eastAsiaTheme="minorEastAsia" w:hAnsiTheme="minorEastAsia" w:hint="eastAsia"/>
                <w:sz w:val="24"/>
                <w:szCs w:val="24"/>
              </w:rPr>
              <w:t>*</w:t>
            </w:r>
            <w:r w:rsidR="00434273">
              <w:rPr>
                <w:rFonts w:eastAsiaTheme="minorEastAsia" w:hAnsiTheme="minorEastAsia" w:hint="eastAsia"/>
                <w:sz w:val="24"/>
                <w:szCs w:val="24"/>
              </w:rPr>
              <w:t>2000</w:t>
            </w:r>
            <w:r w:rsidR="00FD32AA">
              <w:rPr>
                <w:rFonts w:eastAsiaTheme="minorEastAsia" w:hAnsiTheme="minorEastAsia" w:hint="eastAsia"/>
                <w:sz w:val="24"/>
                <w:szCs w:val="24"/>
              </w:rPr>
              <w:t>mm</w:t>
            </w:r>
            <w:r w:rsidR="00FD32AA">
              <w:rPr>
                <w:rFonts w:eastAsiaTheme="minorEastAsia" w:hAnsiTheme="minorEastAsia" w:hint="eastAsia"/>
                <w:sz w:val="24"/>
                <w:szCs w:val="24"/>
              </w:rPr>
              <w:t>，数量：</w:t>
            </w:r>
            <w:r w:rsidR="00434273">
              <w:rPr>
                <w:rFonts w:eastAsiaTheme="minorEastAsia" w:hAnsiTheme="minorEastAsia" w:hint="eastAsia"/>
                <w:sz w:val="24"/>
                <w:szCs w:val="24"/>
              </w:rPr>
              <w:t>1</w:t>
            </w:r>
            <w:r w:rsidR="00434273">
              <w:rPr>
                <w:rFonts w:eastAsiaTheme="minorEastAsia" w:hAnsiTheme="minorEastAsia" w:hint="eastAsia"/>
                <w:sz w:val="24"/>
                <w:szCs w:val="24"/>
              </w:rPr>
              <w:t>张</w:t>
            </w:r>
            <w:r w:rsidR="00FD32AA">
              <w:rPr>
                <w:rFonts w:eastAsiaTheme="minorEastAsia" w:hAnsiTheme="minorEastAsia" w:hint="eastAsia"/>
                <w:sz w:val="24"/>
                <w:szCs w:val="24"/>
              </w:rPr>
              <w:t>；</w:t>
            </w:r>
            <w:r w:rsidR="00FD32AA" w:rsidRPr="000E148F">
              <w:rPr>
                <w:rFonts w:eastAsiaTheme="minorEastAsia" w:hAnsiTheme="minorEastAsia"/>
                <w:sz w:val="24"/>
                <w:szCs w:val="24"/>
              </w:rPr>
              <w:t>产品名称：</w:t>
            </w:r>
            <w:r w:rsidR="00434273">
              <w:rPr>
                <w:rFonts w:eastAsiaTheme="minorEastAsia" w:hAnsiTheme="minorEastAsia" w:hint="eastAsia"/>
                <w:sz w:val="24"/>
                <w:szCs w:val="24"/>
              </w:rPr>
              <w:t>629</w:t>
            </w:r>
            <w:r w:rsidR="00FD32AA">
              <w:rPr>
                <w:rFonts w:eastAsiaTheme="minorEastAsia" w:hAnsiTheme="minorEastAsia" w:hint="eastAsia"/>
                <w:sz w:val="24"/>
                <w:szCs w:val="24"/>
              </w:rPr>
              <w:t>#</w:t>
            </w:r>
            <w:r w:rsidR="00434273">
              <w:rPr>
                <w:rFonts w:eastAsiaTheme="minorEastAsia" w:hAnsiTheme="minorEastAsia" w:hint="eastAsia"/>
                <w:sz w:val="24"/>
                <w:szCs w:val="24"/>
              </w:rPr>
              <w:t>1.8</w:t>
            </w:r>
            <w:r w:rsidR="00434273">
              <w:rPr>
                <w:rFonts w:eastAsiaTheme="minorEastAsia" w:hAnsiTheme="minorEastAsia" w:hint="eastAsia"/>
                <w:sz w:val="24"/>
                <w:szCs w:val="24"/>
              </w:rPr>
              <w:t>米床</w:t>
            </w:r>
            <w:r w:rsidR="00FD32AA" w:rsidRPr="000E148F">
              <w:rPr>
                <w:rFonts w:eastAsiaTheme="minorEastAsia" w:hAnsiTheme="minorEastAsia"/>
                <w:sz w:val="24"/>
                <w:szCs w:val="24"/>
              </w:rPr>
              <w:t>，型号规格：</w:t>
            </w:r>
            <w:r w:rsidR="00434273">
              <w:rPr>
                <w:rFonts w:eastAsiaTheme="minorEastAsia" w:hAnsiTheme="minorEastAsia" w:hint="eastAsia"/>
                <w:sz w:val="24"/>
                <w:szCs w:val="24"/>
              </w:rPr>
              <w:t>1800*2000</w:t>
            </w:r>
            <w:r w:rsidR="00FD32AA">
              <w:rPr>
                <w:rFonts w:eastAsiaTheme="minorEastAsia" w:hAnsiTheme="minorEastAsia" w:hint="eastAsia"/>
                <w:sz w:val="24"/>
                <w:szCs w:val="24"/>
              </w:rPr>
              <w:t>mm</w:t>
            </w:r>
            <w:r w:rsidR="00FD32AA">
              <w:rPr>
                <w:rFonts w:eastAsiaTheme="minorEastAsia" w:hAnsiTheme="minorEastAsia" w:hint="eastAsia"/>
                <w:sz w:val="24"/>
                <w:szCs w:val="24"/>
              </w:rPr>
              <w:t>，数量：</w:t>
            </w:r>
            <w:r w:rsidR="00434273">
              <w:rPr>
                <w:rFonts w:eastAsiaTheme="minorEastAsia" w:hAnsiTheme="minorEastAsia" w:hint="eastAsia"/>
                <w:sz w:val="24"/>
                <w:szCs w:val="24"/>
              </w:rPr>
              <w:t>1</w:t>
            </w:r>
            <w:r w:rsidR="00434273">
              <w:rPr>
                <w:rFonts w:eastAsiaTheme="minorEastAsia" w:hAnsiTheme="minorEastAsia" w:hint="eastAsia"/>
                <w:sz w:val="24"/>
                <w:szCs w:val="24"/>
              </w:rPr>
              <w:t>张</w:t>
            </w:r>
            <w:r w:rsidR="00FD32AA">
              <w:rPr>
                <w:rFonts w:eastAsiaTheme="minorEastAsia" w:hAnsiTheme="minorEastAsia" w:hint="eastAsia"/>
                <w:sz w:val="24"/>
                <w:szCs w:val="24"/>
              </w:rPr>
              <w:t>；</w:t>
            </w:r>
            <w:r w:rsidR="00803516" w:rsidRPr="000E148F">
              <w:rPr>
                <w:rFonts w:eastAsiaTheme="minorEastAsia" w:hAnsiTheme="minorEastAsia"/>
                <w:sz w:val="24"/>
                <w:szCs w:val="24"/>
              </w:rPr>
              <w:t>产品名称：</w:t>
            </w:r>
            <w:r w:rsidR="00803516">
              <w:rPr>
                <w:rFonts w:eastAsiaTheme="minorEastAsia" w:hAnsiTheme="minorEastAsia" w:hint="eastAsia"/>
                <w:sz w:val="24"/>
                <w:szCs w:val="24"/>
              </w:rPr>
              <w:t>613#(/618#)1.8</w:t>
            </w:r>
            <w:r w:rsidR="00803516">
              <w:rPr>
                <w:rFonts w:eastAsiaTheme="minorEastAsia" w:hAnsiTheme="minorEastAsia" w:hint="eastAsia"/>
                <w:sz w:val="24"/>
                <w:szCs w:val="24"/>
              </w:rPr>
              <w:t>米床</w:t>
            </w:r>
            <w:r w:rsidR="00803516" w:rsidRPr="000E148F">
              <w:rPr>
                <w:rFonts w:eastAsiaTheme="minorEastAsia" w:hAnsiTheme="minorEastAsia"/>
                <w:sz w:val="24"/>
                <w:szCs w:val="24"/>
              </w:rPr>
              <w:t>，型号规格：</w:t>
            </w:r>
            <w:r w:rsidR="00803516">
              <w:rPr>
                <w:rFonts w:eastAsiaTheme="minorEastAsia" w:hAnsiTheme="minorEastAsia" w:hint="eastAsia"/>
                <w:sz w:val="24"/>
                <w:szCs w:val="24"/>
              </w:rPr>
              <w:t>1800*2000mm</w:t>
            </w:r>
            <w:r w:rsidR="00803516">
              <w:rPr>
                <w:rFonts w:eastAsiaTheme="minorEastAsia" w:hAnsiTheme="minorEastAsia" w:hint="eastAsia"/>
                <w:sz w:val="24"/>
                <w:szCs w:val="24"/>
              </w:rPr>
              <w:t>，数量：</w:t>
            </w:r>
            <w:r w:rsidR="00803516">
              <w:rPr>
                <w:rFonts w:eastAsiaTheme="minorEastAsia" w:hAnsiTheme="minorEastAsia" w:hint="eastAsia"/>
                <w:sz w:val="24"/>
                <w:szCs w:val="24"/>
              </w:rPr>
              <w:t>2</w:t>
            </w:r>
            <w:r w:rsidR="00803516">
              <w:rPr>
                <w:rFonts w:eastAsiaTheme="minorEastAsia" w:hAnsiTheme="minorEastAsia" w:hint="eastAsia"/>
                <w:sz w:val="24"/>
                <w:szCs w:val="24"/>
              </w:rPr>
              <w:t>张（各一张）；</w:t>
            </w:r>
            <w:r w:rsidR="00803516" w:rsidRPr="000E148F">
              <w:rPr>
                <w:rFonts w:eastAsiaTheme="minorEastAsia" w:hAnsiTheme="minorEastAsia"/>
                <w:sz w:val="24"/>
                <w:szCs w:val="24"/>
              </w:rPr>
              <w:t>产品名称：</w:t>
            </w:r>
            <w:r w:rsidR="00803516">
              <w:rPr>
                <w:rFonts w:eastAsiaTheme="minorEastAsia" w:hAnsiTheme="minorEastAsia" w:hint="eastAsia"/>
                <w:sz w:val="24"/>
                <w:szCs w:val="24"/>
              </w:rPr>
              <w:t>326#</w:t>
            </w:r>
            <w:r w:rsidR="00803516">
              <w:rPr>
                <w:rFonts w:eastAsiaTheme="minorEastAsia" w:hAnsiTheme="minorEastAsia" w:hint="eastAsia"/>
                <w:sz w:val="24"/>
                <w:szCs w:val="24"/>
              </w:rPr>
              <w:t>餐边柜</w:t>
            </w:r>
            <w:r w:rsidR="00803516" w:rsidRPr="000E148F">
              <w:rPr>
                <w:rFonts w:eastAsiaTheme="minorEastAsia" w:hAnsiTheme="minorEastAsia"/>
                <w:sz w:val="24"/>
                <w:szCs w:val="24"/>
              </w:rPr>
              <w:t>，型号规格：</w:t>
            </w:r>
            <w:r w:rsidR="00803516">
              <w:rPr>
                <w:rFonts w:eastAsiaTheme="minorEastAsia" w:hAnsiTheme="minorEastAsia" w:hint="eastAsia"/>
                <w:sz w:val="24"/>
                <w:szCs w:val="24"/>
              </w:rPr>
              <w:t>860*410*1200mm</w:t>
            </w:r>
            <w:r w:rsidR="00803516">
              <w:rPr>
                <w:rFonts w:eastAsiaTheme="minorEastAsia" w:hAnsiTheme="minorEastAsia" w:hint="eastAsia"/>
                <w:sz w:val="24"/>
                <w:szCs w:val="24"/>
              </w:rPr>
              <w:t>，数量：</w:t>
            </w:r>
            <w:r w:rsidR="00803516">
              <w:rPr>
                <w:rFonts w:eastAsiaTheme="minorEastAsia" w:hAnsiTheme="minorEastAsia" w:hint="eastAsia"/>
                <w:sz w:val="24"/>
                <w:szCs w:val="24"/>
              </w:rPr>
              <w:t>1</w:t>
            </w:r>
            <w:r w:rsidR="00803516">
              <w:rPr>
                <w:rFonts w:eastAsiaTheme="minorEastAsia" w:hAnsiTheme="minorEastAsia" w:hint="eastAsia"/>
                <w:sz w:val="24"/>
                <w:szCs w:val="24"/>
              </w:rPr>
              <w:t>只；</w:t>
            </w:r>
            <w:r w:rsidRPr="000E148F">
              <w:rPr>
                <w:rFonts w:eastAsiaTheme="minorEastAsia" w:hAnsiTheme="minorEastAsia"/>
                <w:sz w:val="24"/>
                <w:szCs w:val="24"/>
              </w:rPr>
              <w:t>交货期限：</w:t>
            </w:r>
            <w:r w:rsidRPr="000E148F">
              <w:rPr>
                <w:rFonts w:eastAsiaTheme="minorEastAsia" w:hint="eastAsia"/>
                <w:sz w:val="24"/>
                <w:szCs w:val="24"/>
              </w:rPr>
              <w:t>2020.</w:t>
            </w:r>
            <w:r w:rsidR="00FD32AA">
              <w:rPr>
                <w:rFonts w:eastAsiaTheme="minorEastAsia" w:hint="eastAsia"/>
                <w:sz w:val="24"/>
                <w:szCs w:val="24"/>
              </w:rPr>
              <w:t>5</w:t>
            </w:r>
            <w:r w:rsidRPr="000E148F">
              <w:rPr>
                <w:rFonts w:eastAsiaTheme="minorEastAsia" w:hint="eastAsia"/>
                <w:sz w:val="24"/>
                <w:szCs w:val="24"/>
              </w:rPr>
              <w:t>.</w:t>
            </w:r>
            <w:r w:rsidR="00FD32AA">
              <w:rPr>
                <w:rFonts w:eastAsiaTheme="minorEastAsia" w:hint="eastAsia"/>
                <w:sz w:val="24"/>
                <w:szCs w:val="24"/>
              </w:rPr>
              <w:t>26</w:t>
            </w:r>
            <w:r w:rsidRPr="000E148F">
              <w:rPr>
                <w:rFonts w:eastAsiaTheme="minorEastAsia" w:hAnsiTheme="minorEastAsia"/>
                <w:sz w:val="24"/>
                <w:szCs w:val="24"/>
              </w:rPr>
              <w:t>，在合同中明确了质量标准、运输、费用结算、付款方式等要求，</w:t>
            </w:r>
            <w:r w:rsidR="004777F3" w:rsidRPr="000E148F">
              <w:rPr>
                <w:rFonts w:eastAsiaTheme="minorEastAsia" w:hAnsiTheme="minorEastAsia"/>
                <w:sz w:val="24"/>
                <w:szCs w:val="24"/>
              </w:rPr>
              <w:t>查合同评审记录表，</w:t>
            </w:r>
            <w:r w:rsidR="004777F3" w:rsidRPr="000E148F">
              <w:rPr>
                <w:rFonts w:eastAsiaTheme="minorEastAsia"/>
                <w:sz w:val="24"/>
                <w:szCs w:val="24"/>
              </w:rPr>
              <w:t>20</w:t>
            </w:r>
            <w:r w:rsidR="004777F3" w:rsidRPr="000E148F">
              <w:rPr>
                <w:rFonts w:eastAsiaTheme="minorEastAsia" w:hint="eastAsia"/>
                <w:sz w:val="24"/>
                <w:szCs w:val="24"/>
              </w:rPr>
              <w:t>20</w:t>
            </w:r>
            <w:r w:rsidR="004777F3" w:rsidRPr="000E148F">
              <w:rPr>
                <w:rFonts w:eastAsiaTheme="minorEastAsia"/>
                <w:sz w:val="24"/>
                <w:szCs w:val="24"/>
              </w:rPr>
              <w:t>.</w:t>
            </w:r>
            <w:r w:rsidR="00FD32AA">
              <w:rPr>
                <w:rFonts w:eastAsiaTheme="minorEastAsia" w:hint="eastAsia"/>
                <w:sz w:val="24"/>
                <w:szCs w:val="24"/>
              </w:rPr>
              <w:t>5</w:t>
            </w:r>
            <w:r w:rsidR="004777F3" w:rsidRPr="000E148F">
              <w:rPr>
                <w:rFonts w:eastAsiaTheme="minorEastAsia"/>
                <w:sz w:val="24"/>
                <w:szCs w:val="24"/>
              </w:rPr>
              <w:t>.</w:t>
            </w:r>
            <w:r w:rsidR="004777F3">
              <w:rPr>
                <w:rFonts w:eastAsiaTheme="minorEastAsia" w:hint="eastAsia"/>
                <w:sz w:val="24"/>
                <w:szCs w:val="24"/>
              </w:rPr>
              <w:t>1</w:t>
            </w:r>
            <w:r w:rsidR="00FD32AA">
              <w:rPr>
                <w:rFonts w:eastAsiaTheme="minorEastAsia" w:hint="eastAsia"/>
                <w:sz w:val="24"/>
                <w:szCs w:val="24"/>
              </w:rPr>
              <w:t>3</w:t>
            </w:r>
            <w:r w:rsidR="004777F3" w:rsidRPr="000E148F">
              <w:rPr>
                <w:rFonts w:eastAsiaTheme="minorEastAsia" w:hAnsiTheme="minorEastAsia"/>
                <w:sz w:val="24"/>
                <w:szCs w:val="24"/>
              </w:rPr>
              <w:t>日</w:t>
            </w:r>
            <w:r w:rsidR="004777F3">
              <w:rPr>
                <w:rFonts w:eastAsiaTheme="minorEastAsia" w:hAnsiTheme="minorEastAsia"/>
                <w:sz w:val="24"/>
                <w:szCs w:val="24"/>
              </w:rPr>
              <w:t>冯晓雨、黎赛男、伍复勇</w:t>
            </w:r>
            <w:r w:rsidR="004777F3" w:rsidRPr="000E148F">
              <w:rPr>
                <w:rFonts w:eastAsiaTheme="minorEastAsia" w:hAnsiTheme="minorEastAsia"/>
                <w:sz w:val="24"/>
                <w:szCs w:val="24"/>
              </w:rPr>
              <w:t>等评审，可以签订该合同，同日经总经理批准盖章后回传了顾客。</w:t>
            </w:r>
          </w:p>
          <w:p w:rsidR="0019274C" w:rsidRDefault="001050C0">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再抽其他实木办公</w:t>
            </w:r>
            <w:r w:rsidR="00127CAA">
              <w:rPr>
                <w:rFonts w:eastAsiaTheme="minorEastAsia" w:hAnsiTheme="minorEastAsia"/>
                <w:sz w:val="24"/>
                <w:szCs w:val="24"/>
              </w:rPr>
              <w:t>桌椅等家具产品</w:t>
            </w:r>
            <w:r w:rsidR="003373BB">
              <w:rPr>
                <w:rFonts w:eastAsiaTheme="minorEastAsia" w:hAnsiTheme="minorEastAsia"/>
                <w:sz w:val="24"/>
                <w:szCs w:val="24"/>
              </w:rPr>
              <w:t>的订货协议书，经合同评审后签订。</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以上评审均在签订正式合同之前进行。</w:t>
            </w:r>
          </w:p>
          <w:p w:rsidR="0019274C" w:rsidRDefault="00127CA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3373BB">
              <w:rPr>
                <w:rFonts w:eastAsiaTheme="minorEastAsia" w:hAnsiTheme="minorEastAsia"/>
                <w:sz w:val="24"/>
                <w:szCs w:val="24"/>
              </w:rPr>
              <w:t>经理介绍：目前尚未发生合同更改的情况，询问对更改情况的控制较为明确清楚。</w:t>
            </w:r>
          </w:p>
          <w:p w:rsidR="0019274C" w:rsidRDefault="003373BB" w:rsidP="0080351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产品要求的评审基本符合标准要求。</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lastRenderedPageBreak/>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lastRenderedPageBreak/>
              <w:t>顾客或外部供方的财产</w:t>
            </w:r>
          </w:p>
        </w:tc>
        <w:tc>
          <w:tcPr>
            <w:tcW w:w="1276" w:type="dxa"/>
          </w:tcPr>
          <w:p w:rsidR="0019274C" w:rsidRDefault="003373BB">
            <w:pPr>
              <w:spacing w:line="360" w:lineRule="auto"/>
              <w:rPr>
                <w:rFonts w:eastAsiaTheme="minorEastAsia"/>
                <w:sz w:val="24"/>
                <w:szCs w:val="24"/>
              </w:rPr>
            </w:pPr>
            <w:r>
              <w:rPr>
                <w:rFonts w:eastAsiaTheme="minorEastAsia"/>
                <w:sz w:val="24"/>
                <w:szCs w:val="24"/>
              </w:rPr>
              <w:t>Q8.5.3</w:t>
            </w:r>
          </w:p>
        </w:tc>
        <w:tc>
          <w:tcPr>
            <w:tcW w:w="10606" w:type="dxa"/>
          </w:tcPr>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公司在设计服务过程中不涉及顾客提供的任何产品、知识产权。顾客的个人信息，公司将其作为商业秘密，做到不外泄，经询问，无顾客的个人信息丢失和泄漏情况发生</w:t>
            </w:r>
          </w:p>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公司对顾客的私人信息或有关技术要求均通过专用硬盘区域和配置的专用档案柜予以保存，确保了顾客信息的丢失和泄漏。</w:t>
            </w:r>
          </w:p>
          <w:p w:rsidR="0019274C" w:rsidRDefault="003373BB" w:rsidP="00FF6B4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目前公司无实物顾客或外部供方财产。</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r w:rsidR="0019274C">
        <w:trPr>
          <w:trHeight w:val="516"/>
        </w:trPr>
        <w:tc>
          <w:tcPr>
            <w:tcW w:w="1242" w:type="dxa"/>
          </w:tcPr>
          <w:p w:rsidR="0019274C" w:rsidRDefault="003373BB">
            <w:pPr>
              <w:spacing w:line="360" w:lineRule="auto"/>
              <w:rPr>
                <w:rFonts w:eastAsiaTheme="minorEastAsia"/>
                <w:b/>
                <w:color w:val="000000"/>
                <w:sz w:val="24"/>
                <w:szCs w:val="24"/>
              </w:rPr>
            </w:pPr>
            <w:r>
              <w:rPr>
                <w:rFonts w:eastAsiaTheme="minorEastAsia" w:hAnsiTheme="minorEastAsia"/>
                <w:color w:val="000000"/>
                <w:sz w:val="24"/>
                <w:szCs w:val="24"/>
              </w:rPr>
              <w:t>交付后活</w:t>
            </w:r>
            <w:r>
              <w:rPr>
                <w:rFonts w:eastAsiaTheme="minorEastAsia" w:hAnsiTheme="minorEastAsia"/>
                <w:color w:val="000000"/>
                <w:sz w:val="24"/>
                <w:szCs w:val="24"/>
              </w:rPr>
              <w:lastRenderedPageBreak/>
              <w:t>动</w:t>
            </w:r>
          </w:p>
        </w:tc>
        <w:tc>
          <w:tcPr>
            <w:tcW w:w="1276" w:type="dxa"/>
          </w:tcPr>
          <w:p w:rsidR="0019274C" w:rsidRDefault="003373BB">
            <w:pPr>
              <w:spacing w:line="360" w:lineRule="auto"/>
              <w:rPr>
                <w:rFonts w:eastAsiaTheme="minorEastAsia"/>
                <w:b/>
                <w:color w:val="000000"/>
                <w:sz w:val="24"/>
                <w:szCs w:val="24"/>
              </w:rPr>
            </w:pPr>
            <w:r>
              <w:rPr>
                <w:rFonts w:eastAsiaTheme="minorEastAsia"/>
                <w:color w:val="000000"/>
                <w:sz w:val="24"/>
                <w:szCs w:val="24"/>
              </w:rPr>
              <w:lastRenderedPageBreak/>
              <w:t>Q8.5.5</w:t>
            </w:r>
          </w:p>
        </w:tc>
        <w:tc>
          <w:tcPr>
            <w:tcW w:w="10606" w:type="dxa"/>
          </w:tcPr>
          <w:p w:rsidR="0019274C" w:rsidRDefault="003373BB" w:rsidP="00803516">
            <w:pPr>
              <w:spacing w:line="360"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如客户在使用过程中出现问题，先通过电话进行解决，如远程无法解决，派专人到客户现场实</w:t>
            </w:r>
            <w:r>
              <w:rPr>
                <w:rFonts w:eastAsiaTheme="minorEastAsia" w:hAnsiTheme="minorEastAsia"/>
                <w:color w:val="000000"/>
                <w:sz w:val="24"/>
                <w:szCs w:val="24"/>
              </w:rPr>
              <w:lastRenderedPageBreak/>
              <w:t>地协调解决。</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lastRenderedPageBreak/>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lastRenderedPageBreak/>
              <w:t>客户满意</w:t>
            </w:r>
          </w:p>
        </w:tc>
        <w:tc>
          <w:tcPr>
            <w:tcW w:w="1276" w:type="dxa"/>
          </w:tcPr>
          <w:p w:rsidR="0019274C" w:rsidRDefault="003373BB">
            <w:pPr>
              <w:spacing w:line="360" w:lineRule="auto"/>
              <w:rPr>
                <w:rFonts w:eastAsiaTheme="minorEastAsia"/>
                <w:sz w:val="24"/>
                <w:szCs w:val="24"/>
              </w:rPr>
            </w:pPr>
            <w:r>
              <w:rPr>
                <w:rFonts w:eastAsiaTheme="minorEastAsia"/>
                <w:sz w:val="24"/>
                <w:szCs w:val="24"/>
              </w:rPr>
              <w:t>Q9.1.2</w:t>
            </w:r>
          </w:p>
        </w:tc>
        <w:tc>
          <w:tcPr>
            <w:tcW w:w="10606" w:type="dxa"/>
          </w:tcPr>
          <w:p w:rsidR="0019274C" w:rsidRDefault="003373BB">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19274C" w:rsidRDefault="003373BB">
            <w:pPr>
              <w:spacing w:line="360" w:lineRule="auto"/>
              <w:ind w:firstLineChars="200" w:firstLine="480"/>
              <w:rPr>
                <w:rFonts w:eastAsiaTheme="minorEastAsia"/>
                <w:sz w:val="24"/>
                <w:szCs w:val="24"/>
              </w:rPr>
            </w:pPr>
            <w:r>
              <w:rPr>
                <w:rFonts w:eastAsiaTheme="minorEastAsia" w:hAnsiTheme="minorEastAsia"/>
                <w:sz w:val="24"/>
                <w:szCs w:val="24"/>
              </w:rPr>
              <w:t>提供如客户：</w:t>
            </w:r>
            <w:r w:rsidR="00C660B5">
              <w:rPr>
                <w:rFonts w:asciiTheme="minorEastAsia" w:eastAsiaTheme="minorEastAsia" w:hAnsiTheme="minorEastAsia" w:cstheme="minorEastAsia" w:hint="eastAsia"/>
                <w:sz w:val="24"/>
                <w:szCs w:val="32"/>
              </w:rPr>
              <w:t>广东湛江赤坎海田家私城K幢东门陈少英</w:t>
            </w:r>
            <w:r>
              <w:rPr>
                <w:rFonts w:eastAsiaTheme="minorEastAsia" w:hAnsiTheme="minorEastAsia"/>
                <w:sz w:val="24"/>
                <w:szCs w:val="24"/>
              </w:rPr>
              <w:t>、</w:t>
            </w:r>
            <w:r w:rsidR="00C660B5">
              <w:rPr>
                <w:rFonts w:asciiTheme="minorEastAsia" w:eastAsiaTheme="minorEastAsia" w:hAnsiTheme="minorEastAsia" w:cstheme="minorEastAsia" w:hint="eastAsia"/>
                <w:sz w:val="24"/>
                <w:szCs w:val="32"/>
              </w:rPr>
              <w:t>广西防城港市华美立家</w:t>
            </w:r>
            <w:r w:rsidR="00C660B5" w:rsidRPr="00C660B5">
              <w:rPr>
                <w:rFonts w:asciiTheme="minorEastAsia" w:eastAsiaTheme="minorEastAsia" w:hAnsiTheme="minorEastAsia" w:cstheme="minorEastAsia" w:hint="eastAsia"/>
                <w:sz w:val="24"/>
                <w:szCs w:val="32"/>
              </w:rPr>
              <w:t>孙颖秋</w:t>
            </w:r>
            <w:r>
              <w:rPr>
                <w:rFonts w:ascii="宋体" w:hAnsi="宋体" w:hint="eastAsia"/>
                <w:sz w:val="24"/>
                <w:szCs w:val="24"/>
              </w:rPr>
              <w:t>、</w:t>
            </w:r>
            <w:r w:rsidR="00127CAA">
              <w:rPr>
                <w:rFonts w:ascii="宋体" w:hAnsi="宋体" w:hint="eastAsia"/>
                <w:sz w:val="24"/>
              </w:rPr>
              <w:t>湖</w:t>
            </w:r>
            <w:r w:rsidR="00C660B5">
              <w:rPr>
                <w:rFonts w:asciiTheme="minorEastAsia" w:eastAsiaTheme="minorEastAsia" w:hAnsiTheme="minorEastAsia" w:cstheme="minorEastAsia" w:hint="eastAsia"/>
                <w:sz w:val="24"/>
                <w:szCs w:val="32"/>
              </w:rPr>
              <w:t>湖南长沙井湾子李宇</w:t>
            </w:r>
            <w:r>
              <w:rPr>
                <w:rFonts w:eastAsiaTheme="minorEastAsia" w:hAnsiTheme="minorEastAsia"/>
                <w:sz w:val="24"/>
                <w:szCs w:val="24"/>
              </w:rPr>
              <w:t>等</w:t>
            </w:r>
            <w:r>
              <w:rPr>
                <w:rFonts w:eastAsiaTheme="minorEastAsia" w:hint="eastAsia"/>
                <w:sz w:val="24"/>
                <w:szCs w:val="24"/>
              </w:rPr>
              <w:t>1</w:t>
            </w:r>
            <w:r w:rsidR="00127CAA">
              <w:rPr>
                <w:rFonts w:eastAsiaTheme="minorEastAsia" w:hint="eastAsia"/>
                <w:sz w:val="24"/>
                <w:szCs w:val="24"/>
              </w:rPr>
              <w:t>0</w:t>
            </w:r>
            <w:r>
              <w:rPr>
                <w:rFonts w:eastAsiaTheme="minorEastAsia" w:hAnsiTheme="minorEastAsia"/>
                <w:sz w:val="24"/>
                <w:szCs w:val="24"/>
              </w:rPr>
              <w:t>家顾客的《顾客满意度调查记录表》，调查包含：质量、交货期、服务、价格等指标，满意程度分为很满意</w:t>
            </w:r>
            <w:r>
              <w:rPr>
                <w:rFonts w:eastAsiaTheme="minorEastAsia"/>
                <w:sz w:val="24"/>
                <w:szCs w:val="24"/>
              </w:rPr>
              <w:t>---</w:t>
            </w:r>
            <w:r>
              <w:rPr>
                <w:rFonts w:eastAsiaTheme="minorEastAsia" w:hAnsiTheme="minorEastAsia"/>
                <w:sz w:val="24"/>
                <w:szCs w:val="24"/>
              </w:rPr>
              <w:t>不满意等四个档次。从提供的调查表来看，客户对组织评价均为</w:t>
            </w:r>
            <w:r>
              <w:rPr>
                <w:rFonts w:eastAsiaTheme="minorEastAsia"/>
                <w:sz w:val="24"/>
                <w:szCs w:val="24"/>
              </w:rPr>
              <w:t>“</w:t>
            </w:r>
            <w:r>
              <w:rPr>
                <w:rFonts w:eastAsiaTheme="minorEastAsia" w:hAnsiTheme="minorEastAsia"/>
                <w:sz w:val="24"/>
                <w:szCs w:val="24"/>
              </w:rPr>
              <w:t>很满意</w:t>
            </w:r>
            <w:r>
              <w:rPr>
                <w:rFonts w:eastAsiaTheme="minorEastAsia"/>
                <w:sz w:val="24"/>
                <w:szCs w:val="24"/>
              </w:rPr>
              <w:t>”</w:t>
            </w:r>
            <w:r>
              <w:rPr>
                <w:rFonts w:eastAsiaTheme="minorEastAsia" w:hAnsiTheme="minorEastAsia"/>
                <w:sz w:val="24"/>
                <w:szCs w:val="24"/>
              </w:rPr>
              <w:t>、</w:t>
            </w:r>
            <w:r>
              <w:rPr>
                <w:rFonts w:eastAsiaTheme="minorEastAsia"/>
                <w:sz w:val="24"/>
                <w:szCs w:val="24"/>
              </w:rPr>
              <w:t>“</w:t>
            </w:r>
            <w:r>
              <w:rPr>
                <w:rFonts w:eastAsiaTheme="minorEastAsia" w:hAnsiTheme="minorEastAsia"/>
                <w:sz w:val="24"/>
                <w:szCs w:val="24"/>
              </w:rPr>
              <w:t>满意</w:t>
            </w:r>
            <w:r>
              <w:rPr>
                <w:rFonts w:eastAsiaTheme="minorEastAsia"/>
                <w:sz w:val="24"/>
                <w:szCs w:val="24"/>
              </w:rPr>
              <w:t>”</w:t>
            </w:r>
            <w:r>
              <w:rPr>
                <w:rFonts w:eastAsiaTheme="minorEastAsia" w:hAnsiTheme="minorEastAsia"/>
                <w:sz w:val="24"/>
                <w:szCs w:val="24"/>
              </w:rPr>
              <w:t>。</w:t>
            </w:r>
          </w:p>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t>查见</w:t>
            </w:r>
            <w:r>
              <w:rPr>
                <w:rFonts w:eastAsiaTheme="minorEastAsia"/>
                <w:sz w:val="24"/>
                <w:szCs w:val="24"/>
              </w:rPr>
              <w:t>20</w:t>
            </w:r>
            <w:r w:rsidR="00127CAA">
              <w:rPr>
                <w:rFonts w:eastAsiaTheme="minorEastAsia" w:hint="eastAsia"/>
                <w:sz w:val="24"/>
                <w:szCs w:val="24"/>
              </w:rPr>
              <w:t>19</w:t>
            </w:r>
            <w:r>
              <w:rPr>
                <w:rFonts w:eastAsiaTheme="minorEastAsia"/>
                <w:sz w:val="24"/>
                <w:szCs w:val="24"/>
              </w:rPr>
              <w:t>.</w:t>
            </w:r>
            <w:r w:rsidR="00127CAA">
              <w:rPr>
                <w:rFonts w:eastAsiaTheme="minorEastAsia" w:hint="eastAsia"/>
                <w:sz w:val="24"/>
                <w:szCs w:val="24"/>
              </w:rPr>
              <w:t>12.25</w:t>
            </w:r>
            <w:r>
              <w:rPr>
                <w:rFonts w:eastAsiaTheme="minorEastAsia" w:hAnsiTheme="minorEastAsia"/>
                <w:sz w:val="24"/>
                <w:szCs w:val="24"/>
              </w:rPr>
              <w:t>日的《顾客满意度调查分析》，对顾客满意度指标完成情况、顾客建议改进方向等予以分析汇总，</w:t>
            </w:r>
            <w:r w:rsidR="00C50F7D" w:rsidRPr="00127CAA">
              <w:rPr>
                <w:rFonts w:eastAsiaTheme="minorEastAsia" w:hint="eastAsia"/>
                <w:sz w:val="24"/>
                <w:szCs w:val="24"/>
              </w:rPr>
              <w:t>售后服务：很满意一共为：</w:t>
            </w:r>
            <w:r w:rsidR="00C660B5">
              <w:rPr>
                <w:rFonts w:eastAsiaTheme="minorEastAsia" w:hint="eastAsia"/>
                <w:sz w:val="24"/>
                <w:szCs w:val="24"/>
              </w:rPr>
              <w:t>9</w:t>
            </w:r>
            <w:r w:rsidR="00C50F7D" w:rsidRPr="00127CAA">
              <w:rPr>
                <w:rFonts w:eastAsiaTheme="minorEastAsia" w:hint="eastAsia"/>
                <w:sz w:val="24"/>
                <w:szCs w:val="24"/>
              </w:rPr>
              <w:t>份，满意为</w:t>
            </w:r>
            <w:r w:rsidR="00C660B5">
              <w:rPr>
                <w:rFonts w:eastAsiaTheme="minorEastAsia" w:hint="eastAsia"/>
                <w:sz w:val="24"/>
                <w:szCs w:val="24"/>
              </w:rPr>
              <w:t>1</w:t>
            </w:r>
            <w:r w:rsidR="00C50F7D" w:rsidRPr="00127CAA">
              <w:rPr>
                <w:rFonts w:eastAsiaTheme="minorEastAsia" w:hint="eastAsia"/>
                <w:sz w:val="24"/>
                <w:szCs w:val="24"/>
              </w:rPr>
              <w:t>份</w:t>
            </w:r>
            <w:r w:rsidR="00C50F7D">
              <w:rPr>
                <w:rFonts w:eastAsiaTheme="minorEastAsia" w:hint="eastAsia"/>
                <w:sz w:val="24"/>
                <w:szCs w:val="24"/>
              </w:rPr>
              <w:t>；</w:t>
            </w:r>
            <w:r>
              <w:rPr>
                <w:rFonts w:eastAsiaTheme="minorEastAsia" w:hAnsiTheme="minorEastAsia"/>
                <w:sz w:val="24"/>
                <w:szCs w:val="24"/>
              </w:rPr>
              <w:t>经评价测算客户满意度得分</w:t>
            </w:r>
            <w:r>
              <w:rPr>
                <w:rFonts w:eastAsiaTheme="minorEastAsia"/>
                <w:sz w:val="24"/>
                <w:szCs w:val="24"/>
              </w:rPr>
              <w:t>9</w:t>
            </w:r>
            <w:r w:rsidR="00127CAA">
              <w:rPr>
                <w:rFonts w:eastAsiaTheme="minorEastAsia" w:hint="eastAsia"/>
                <w:sz w:val="24"/>
                <w:szCs w:val="24"/>
              </w:rPr>
              <w:t>6.</w:t>
            </w:r>
            <w:r w:rsidR="00C660B5">
              <w:rPr>
                <w:rFonts w:eastAsiaTheme="minorEastAsia" w:hint="eastAsia"/>
                <w:sz w:val="24"/>
                <w:szCs w:val="24"/>
              </w:rPr>
              <w:t>4</w:t>
            </w:r>
            <w:r>
              <w:rPr>
                <w:rFonts w:eastAsiaTheme="minorEastAsia" w:hAnsiTheme="minorEastAsia"/>
                <w:sz w:val="24"/>
                <w:szCs w:val="24"/>
              </w:rPr>
              <w:t>分。</w:t>
            </w:r>
          </w:p>
          <w:p w:rsidR="0019274C" w:rsidRDefault="003373BB" w:rsidP="00C50F7D">
            <w:pPr>
              <w:spacing w:line="360" w:lineRule="auto"/>
              <w:ind w:firstLineChars="200" w:firstLine="480"/>
              <w:rPr>
                <w:rFonts w:eastAsiaTheme="minorEastAsia" w:hAnsiTheme="minorEastAsia"/>
                <w:sz w:val="24"/>
                <w:szCs w:val="24"/>
              </w:rPr>
            </w:pPr>
            <w:r>
              <w:rPr>
                <w:rFonts w:eastAsiaTheme="minorEastAsia" w:hAnsiTheme="minorEastAsia"/>
                <w:sz w:val="24"/>
                <w:szCs w:val="24"/>
              </w:rPr>
              <w:t>企业对顾客满意度的调查、分析利用进行了策划并实施，基本符合标准条款的要求。</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bl>
    <w:p w:rsidR="0019274C" w:rsidRDefault="003373BB">
      <w:pPr>
        <w:rPr>
          <w:rFonts w:eastAsiaTheme="minorEastAsia"/>
        </w:rPr>
      </w:pPr>
      <w:r>
        <w:rPr>
          <w:rFonts w:eastAsiaTheme="minorEastAsia"/>
        </w:rPr>
        <w:ptab w:relativeTo="margin" w:alignment="center" w:leader="none"/>
      </w:r>
    </w:p>
    <w:p w:rsidR="0019274C" w:rsidRDefault="0019274C">
      <w:pPr>
        <w:rPr>
          <w:rFonts w:eastAsiaTheme="minorEastAsia"/>
        </w:rPr>
      </w:pPr>
    </w:p>
    <w:p w:rsidR="0019274C" w:rsidRDefault="003373BB">
      <w:pPr>
        <w:pStyle w:val="a7"/>
        <w:rPr>
          <w:rFonts w:eastAsiaTheme="minorEastAsia"/>
        </w:rPr>
      </w:pPr>
      <w:r>
        <w:rPr>
          <w:rFonts w:eastAsiaTheme="minorEastAsia" w:hAnsiTheme="minorEastAsia"/>
        </w:rPr>
        <w:t>说明：不符合标注</w:t>
      </w:r>
      <w:r>
        <w:rPr>
          <w:rFonts w:eastAsiaTheme="minorEastAsia"/>
        </w:rPr>
        <w:t>N</w:t>
      </w:r>
    </w:p>
    <w:sectPr w:rsidR="0019274C" w:rsidSect="0019274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A31" w:rsidRDefault="00B71A31" w:rsidP="0019274C">
      <w:r>
        <w:separator/>
      </w:r>
    </w:p>
  </w:endnote>
  <w:endnote w:type="continuationSeparator" w:id="1">
    <w:p w:rsidR="00B71A31" w:rsidRDefault="00B71A31" w:rsidP="00192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19274C" w:rsidRDefault="008116E2">
            <w:pPr>
              <w:pStyle w:val="a7"/>
              <w:jc w:val="center"/>
            </w:pPr>
            <w:r>
              <w:rPr>
                <w:b/>
                <w:sz w:val="24"/>
                <w:szCs w:val="24"/>
              </w:rPr>
              <w:fldChar w:fldCharType="begin"/>
            </w:r>
            <w:r w:rsidR="003373BB">
              <w:rPr>
                <w:b/>
              </w:rPr>
              <w:instrText>PAGE</w:instrText>
            </w:r>
            <w:r>
              <w:rPr>
                <w:b/>
                <w:sz w:val="24"/>
                <w:szCs w:val="24"/>
              </w:rPr>
              <w:fldChar w:fldCharType="separate"/>
            </w:r>
            <w:r w:rsidR="00FF6B4B">
              <w:rPr>
                <w:b/>
                <w:noProof/>
              </w:rPr>
              <w:t>3</w:t>
            </w:r>
            <w:r>
              <w:rPr>
                <w:b/>
                <w:sz w:val="24"/>
                <w:szCs w:val="24"/>
              </w:rPr>
              <w:fldChar w:fldCharType="end"/>
            </w:r>
            <w:r w:rsidR="003373BB">
              <w:rPr>
                <w:lang w:val="zh-CN"/>
              </w:rPr>
              <w:t xml:space="preserve"> / </w:t>
            </w:r>
            <w:r>
              <w:rPr>
                <w:b/>
                <w:sz w:val="24"/>
                <w:szCs w:val="24"/>
              </w:rPr>
              <w:fldChar w:fldCharType="begin"/>
            </w:r>
            <w:r w:rsidR="003373BB">
              <w:rPr>
                <w:b/>
              </w:rPr>
              <w:instrText>NUMPAGES</w:instrText>
            </w:r>
            <w:r>
              <w:rPr>
                <w:b/>
                <w:sz w:val="24"/>
                <w:szCs w:val="24"/>
              </w:rPr>
              <w:fldChar w:fldCharType="separate"/>
            </w:r>
            <w:r w:rsidR="00FF6B4B">
              <w:rPr>
                <w:b/>
                <w:noProof/>
              </w:rPr>
              <w:t>4</w:t>
            </w:r>
            <w:r>
              <w:rPr>
                <w:b/>
                <w:sz w:val="24"/>
                <w:szCs w:val="24"/>
              </w:rPr>
              <w:fldChar w:fldCharType="end"/>
            </w:r>
          </w:p>
        </w:sdtContent>
      </w:sdt>
    </w:sdtContent>
  </w:sdt>
  <w:p w:rsidR="0019274C" w:rsidRDefault="001927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A31" w:rsidRDefault="00B71A31" w:rsidP="0019274C">
      <w:r>
        <w:separator/>
      </w:r>
    </w:p>
  </w:footnote>
  <w:footnote w:type="continuationSeparator" w:id="1">
    <w:p w:rsidR="00B71A31" w:rsidRDefault="00B71A31" w:rsidP="00192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4C" w:rsidRDefault="003373B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274C" w:rsidRDefault="008116E2">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9274C" w:rsidRDefault="003373BB">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373BB">
      <w:rPr>
        <w:rStyle w:val="CharChar1"/>
        <w:rFonts w:hint="default"/>
        <w:w w:val="90"/>
      </w:rPr>
      <w:t>Beijing International Standard united Certification Co.,Ltd.</w:t>
    </w:r>
  </w:p>
  <w:p w:rsidR="0019274C" w:rsidRDefault="0019274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15A5"/>
    <w:rsid w:val="0003373A"/>
    <w:rsid w:val="00035EE6"/>
    <w:rsid w:val="00035FB9"/>
    <w:rsid w:val="00036BD9"/>
    <w:rsid w:val="00037127"/>
    <w:rsid w:val="00040DE3"/>
    <w:rsid w:val="000412F6"/>
    <w:rsid w:val="0004503F"/>
    <w:rsid w:val="0005199E"/>
    <w:rsid w:val="00052202"/>
    <w:rsid w:val="00053C5B"/>
    <w:rsid w:val="00053F56"/>
    <w:rsid w:val="0005697E"/>
    <w:rsid w:val="000579CF"/>
    <w:rsid w:val="00060270"/>
    <w:rsid w:val="00061F6E"/>
    <w:rsid w:val="00072B21"/>
    <w:rsid w:val="00074F39"/>
    <w:rsid w:val="00082216"/>
    <w:rsid w:val="00082398"/>
    <w:rsid w:val="000849D2"/>
    <w:rsid w:val="00084DAD"/>
    <w:rsid w:val="000870FB"/>
    <w:rsid w:val="00094791"/>
    <w:rsid w:val="000A067A"/>
    <w:rsid w:val="000A198C"/>
    <w:rsid w:val="000A30F9"/>
    <w:rsid w:val="000A5E44"/>
    <w:rsid w:val="000B1394"/>
    <w:rsid w:val="000B2F9B"/>
    <w:rsid w:val="000B40BD"/>
    <w:rsid w:val="000B69C3"/>
    <w:rsid w:val="000B6EAD"/>
    <w:rsid w:val="000C123B"/>
    <w:rsid w:val="000C23FE"/>
    <w:rsid w:val="000C2D5B"/>
    <w:rsid w:val="000C4283"/>
    <w:rsid w:val="000D4F09"/>
    <w:rsid w:val="000D5401"/>
    <w:rsid w:val="000D697A"/>
    <w:rsid w:val="000D7C2E"/>
    <w:rsid w:val="000E148F"/>
    <w:rsid w:val="000E24A2"/>
    <w:rsid w:val="000E2B69"/>
    <w:rsid w:val="000E355F"/>
    <w:rsid w:val="000E37AB"/>
    <w:rsid w:val="000E4402"/>
    <w:rsid w:val="000E6907"/>
    <w:rsid w:val="000E7EF7"/>
    <w:rsid w:val="000F35F1"/>
    <w:rsid w:val="000F7D53"/>
    <w:rsid w:val="000F7DB7"/>
    <w:rsid w:val="001022F1"/>
    <w:rsid w:val="001037D5"/>
    <w:rsid w:val="001050C0"/>
    <w:rsid w:val="001068A0"/>
    <w:rsid w:val="00106F20"/>
    <w:rsid w:val="0011084D"/>
    <w:rsid w:val="00110E50"/>
    <w:rsid w:val="0011531E"/>
    <w:rsid w:val="0012058E"/>
    <w:rsid w:val="00123A35"/>
    <w:rsid w:val="00126D95"/>
    <w:rsid w:val="00127CAA"/>
    <w:rsid w:val="00132572"/>
    <w:rsid w:val="00135F92"/>
    <w:rsid w:val="001365B4"/>
    <w:rsid w:val="00136867"/>
    <w:rsid w:val="00140DDF"/>
    <w:rsid w:val="00145688"/>
    <w:rsid w:val="001456CB"/>
    <w:rsid w:val="00147EDB"/>
    <w:rsid w:val="001677C1"/>
    <w:rsid w:val="00170B6A"/>
    <w:rsid w:val="00174C08"/>
    <w:rsid w:val="00176B5D"/>
    <w:rsid w:val="001825AD"/>
    <w:rsid w:val="00183B8B"/>
    <w:rsid w:val="00185DBE"/>
    <w:rsid w:val="00187C5A"/>
    <w:rsid w:val="001900D3"/>
    <w:rsid w:val="001918ED"/>
    <w:rsid w:val="0019274C"/>
    <w:rsid w:val="00192A7F"/>
    <w:rsid w:val="00194789"/>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D674D"/>
    <w:rsid w:val="001E1974"/>
    <w:rsid w:val="001E72C1"/>
    <w:rsid w:val="001F032F"/>
    <w:rsid w:val="001F2539"/>
    <w:rsid w:val="001F71E8"/>
    <w:rsid w:val="00201F4A"/>
    <w:rsid w:val="00202BC2"/>
    <w:rsid w:val="0021168C"/>
    <w:rsid w:val="00214113"/>
    <w:rsid w:val="00215081"/>
    <w:rsid w:val="00215C24"/>
    <w:rsid w:val="00222532"/>
    <w:rsid w:val="00223BE5"/>
    <w:rsid w:val="00234C94"/>
    <w:rsid w:val="002358ED"/>
    <w:rsid w:val="00235ED5"/>
    <w:rsid w:val="00237445"/>
    <w:rsid w:val="00245047"/>
    <w:rsid w:val="0024737A"/>
    <w:rsid w:val="00252B36"/>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07C4"/>
    <w:rsid w:val="002D41FB"/>
    <w:rsid w:val="002D6A21"/>
    <w:rsid w:val="002E0587"/>
    <w:rsid w:val="002E1E1D"/>
    <w:rsid w:val="002E6597"/>
    <w:rsid w:val="002F030C"/>
    <w:rsid w:val="002F1DCE"/>
    <w:rsid w:val="002F4B7A"/>
    <w:rsid w:val="002F51CA"/>
    <w:rsid w:val="003002BB"/>
    <w:rsid w:val="003120F5"/>
    <w:rsid w:val="00313F8D"/>
    <w:rsid w:val="00316FF8"/>
    <w:rsid w:val="00317401"/>
    <w:rsid w:val="00317529"/>
    <w:rsid w:val="00317FAF"/>
    <w:rsid w:val="0032112D"/>
    <w:rsid w:val="00325BFD"/>
    <w:rsid w:val="003264F9"/>
    <w:rsid w:val="00326FC1"/>
    <w:rsid w:val="00327EB6"/>
    <w:rsid w:val="00330DBC"/>
    <w:rsid w:val="00331931"/>
    <w:rsid w:val="003373BB"/>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C0E"/>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4C4"/>
    <w:rsid w:val="00410914"/>
    <w:rsid w:val="00415AA3"/>
    <w:rsid w:val="00420650"/>
    <w:rsid w:val="00420C60"/>
    <w:rsid w:val="00422BE6"/>
    <w:rsid w:val="00426D4E"/>
    <w:rsid w:val="00430432"/>
    <w:rsid w:val="00432E49"/>
    <w:rsid w:val="00433759"/>
    <w:rsid w:val="00433E3A"/>
    <w:rsid w:val="00434273"/>
    <w:rsid w:val="0043494E"/>
    <w:rsid w:val="004414A5"/>
    <w:rsid w:val="00441B50"/>
    <w:rsid w:val="0044209C"/>
    <w:rsid w:val="004428CE"/>
    <w:rsid w:val="00450792"/>
    <w:rsid w:val="00456697"/>
    <w:rsid w:val="004606D0"/>
    <w:rsid w:val="00463AD4"/>
    <w:rsid w:val="00463F22"/>
    <w:rsid w:val="00465FE1"/>
    <w:rsid w:val="00475491"/>
    <w:rsid w:val="004777F3"/>
    <w:rsid w:val="004869FB"/>
    <w:rsid w:val="00487DDC"/>
    <w:rsid w:val="00491735"/>
    <w:rsid w:val="00493760"/>
    <w:rsid w:val="00494A46"/>
    <w:rsid w:val="00495E16"/>
    <w:rsid w:val="0049674B"/>
    <w:rsid w:val="00497CEF"/>
    <w:rsid w:val="004A1070"/>
    <w:rsid w:val="004A38FC"/>
    <w:rsid w:val="004A3C73"/>
    <w:rsid w:val="004A4739"/>
    <w:rsid w:val="004A7106"/>
    <w:rsid w:val="004B217F"/>
    <w:rsid w:val="004B3E7F"/>
    <w:rsid w:val="004B57AB"/>
    <w:rsid w:val="004B77C5"/>
    <w:rsid w:val="004C07FE"/>
    <w:rsid w:val="004C3A73"/>
    <w:rsid w:val="004C5731"/>
    <w:rsid w:val="004C5BFE"/>
    <w:rsid w:val="004C5C5A"/>
    <w:rsid w:val="004C78A9"/>
    <w:rsid w:val="004D3E4C"/>
    <w:rsid w:val="004D42EF"/>
    <w:rsid w:val="004D55E7"/>
    <w:rsid w:val="004D62EF"/>
    <w:rsid w:val="004D7A97"/>
    <w:rsid w:val="004E212C"/>
    <w:rsid w:val="004E3079"/>
    <w:rsid w:val="004E5609"/>
    <w:rsid w:val="004E61BC"/>
    <w:rsid w:val="004E63AC"/>
    <w:rsid w:val="004F185D"/>
    <w:rsid w:val="00500565"/>
    <w:rsid w:val="00502C53"/>
    <w:rsid w:val="005052B3"/>
    <w:rsid w:val="005056ED"/>
    <w:rsid w:val="00505819"/>
    <w:rsid w:val="005064D2"/>
    <w:rsid w:val="00513779"/>
    <w:rsid w:val="00515C94"/>
    <w:rsid w:val="0051612E"/>
    <w:rsid w:val="00516644"/>
    <w:rsid w:val="00516693"/>
    <w:rsid w:val="00517E4C"/>
    <w:rsid w:val="00520F6D"/>
    <w:rsid w:val="005213B7"/>
    <w:rsid w:val="00521CF0"/>
    <w:rsid w:val="00523D34"/>
    <w:rsid w:val="00527341"/>
    <w:rsid w:val="00527842"/>
    <w:rsid w:val="00531909"/>
    <w:rsid w:val="00532004"/>
    <w:rsid w:val="0053208B"/>
    <w:rsid w:val="0053404C"/>
    <w:rsid w:val="00534814"/>
    <w:rsid w:val="00535EB3"/>
    <w:rsid w:val="00536930"/>
    <w:rsid w:val="00541AE2"/>
    <w:rsid w:val="00546D5F"/>
    <w:rsid w:val="00552785"/>
    <w:rsid w:val="00552BDE"/>
    <w:rsid w:val="005571F6"/>
    <w:rsid w:val="005577AD"/>
    <w:rsid w:val="00560A2A"/>
    <w:rsid w:val="005649EB"/>
    <w:rsid w:val="00564E53"/>
    <w:rsid w:val="005652DC"/>
    <w:rsid w:val="005675B7"/>
    <w:rsid w:val="005706CE"/>
    <w:rsid w:val="0057570D"/>
    <w:rsid w:val="00576C70"/>
    <w:rsid w:val="00580B9E"/>
    <w:rsid w:val="00583277"/>
    <w:rsid w:val="00592C3E"/>
    <w:rsid w:val="005978E6"/>
    <w:rsid w:val="005A000F"/>
    <w:rsid w:val="005A5268"/>
    <w:rsid w:val="005B173D"/>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313D1"/>
    <w:rsid w:val="00631C0F"/>
    <w:rsid w:val="00633AC5"/>
    <w:rsid w:val="00642776"/>
    <w:rsid w:val="00644FE2"/>
    <w:rsid w:val="00645FB8"/>
    <w:rsid w:val="00646E90"/>
    <w:rsid w:val="00651986"/>
    <w:rsid w:val="00652264"/>
    <w:rsid w:val="006545E8"/>
    <w:rsid w:val="006629CC"/>
    <w:rsid w:val="00664736"/>
    <w:rsid w:val="00665980"/>
    <w:rsid w:val="006676DD"/>
    <w:rsid w:val="00671747"/>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3FC0"/>
    <w:rsid w:val="006A68F3"/>
    <w:rsid w:val="006A7352"/>
    <w:rsid w:val="006B182C"/>
    <w:rsid w:val="006B30C6"/>
    <w:rsid w:val="006B37EC"/>
    <w:rsid w:val="006B4127"/>
    <w:rsid w:val="006C058B"/>
    <w:rsid w:val="006C24BF"/>
    <w:rsid w:val="006C36AB"/>
    <w:rsid w:val="006C40B9"/>
    <w:rsid w:val="006C4656"/>
    <w:rsid w:val="006C4CFB"/>
    <w:rsid w:val="006C6DFD"/>
    <w:rsid w:val="006D265F"/>
    <w:rsid w:val="006D4DF7"/>
    <w:rsid w:val="006D5BDA"/>
    <w:rsid w:val="006E01E0"/>
    <w:rsid w:val="006E678B"/>
    <w:rsid w:val="006E6FCF"/>
    <w:rsid w:val="006F2682"/>
    <w:rsid w:val="0070367F"/>
    <w:rsid w:val="00710655"/>
    <w:rsid w:val="00712F3C"/>
    <w:rsid w:val="007170AA"/>
    <w:rsid w:val="007175F5"/>
    <w:rsid w:val="0072638A"/>
    <w:rsid w:val="00726642"/>
    <w:rsid w:val="007305F5"/>
    <w:rsid w:val="00732B66"/>
    <w:rsid w:val="00735708"/>
    <w:rsid w:val="007378E4"/>
    <w:rsid w:val="00737C8F"/>
    <w:rsid w:val="007406DE"/>
    <w:rsid w:val="00743E79"/>
    <w:rsid w:val="00744BEA"/>
    <w:rsid w:val="00751532"/>
    <w:rsid w:val="00751C37"/>
    <w:rsid w:val="00753CB6"/>
    <w:rsid w:val="00754C46"/>
    <w:rsid w:val="0075769B"/>
    <w:rsid w:val="007618BC"/>
    <w:rsid w:val="00764627"/>
    <w:rsid w:val="00772340"/>
    <w:rsid w:val="00774D00"/>
    <w:rsid w:val="007757F3"/>
    <w:rsid w:val="00780562"/>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6AEB"/>
    <w:rsid w:val="007E7C11"/>
    <w:rsid w:val="007F01EC"/>
    <w:rsid w:val="007F0EA0"/>
    <w:rsid w:val="007F1DD4"/>
    <w:rsid w:val="007F3AD5"/>
    <w:rsid w:val="007F6A62"/>
    <w:rsid w:val="007F7DF2"/>
    <w:rsid w:val="00803516"/>
    <w:rsid w:val="00803706"/>
    <w:rsid w:val="0080433F"/>
    <w:rsid w:val="0080780F"/>
    <w:rsid w:val="008079FA"/>
    <w:rsid w:val="00810D58"/>
    <w:rsid w:val="008116E2"/>
    <w:rsid w:val="00812C6B"/>
    <w:rsid w:val="00813758"/>
    <w:rsid w:val="008154B0"/>
    <w:rsid w:val="00815AF5"/>
    <w:rsid w:val="008160E3"/>
    <w:rsid w:val="00827CD6"/>
    <w:rsid w:val="008343CB"/>
    <w:rsid w:val="00834F70"/>
    <w:rsid w:val="00835B31"/>
    <w:rsid w:val="00845001"/>
    <w:rsid w:val="00850591"/>
    <w:rsid w:val="00861584"/>
    <w:rsid w:val="0086249C"/>
    <w:rsid w:val="008638DE"/>
    <w:rsid w:val="00863B20"/>
    <w:rsid w:val="008646DE"/>
    <w:rsid w:val="00864902"/>
    <w:rsid w:val="00864BE7"/>
    <w:rsid w:val="00865200"/>
    <w:rsid w:val="00871695"/>
    <w:rsid w:val="00872888"/>
    <w:rsid w:val="00876716"/>
    <w:rsid w:val="0088041A"/>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56ECB"/>
    <w:rsid w:val="00962F78"/>
    <w:rsid w:val="00963A6C"/>
    <w:rsid w:val="00965A0E"/>
    <w:rsid w:val="0096609F"/>
    <w:rsid w:val="00967602"/>
    <w:rsid w:val="00971600"/>
    <w:rsid w:val="00984342"/>
    <w:rsid w:val="00990FD5"/>
    <w:rsid w:val="00993632"/>
    <w:rsid w:val="00995C51"/>
    <w:rsid w:val="00996B0D"/>
    <w:rsid w:val="009973B4"/>
    <w:rsid w:val="009A1279"/>
    <w:rsid w:val="009A25C8"/>
    <w:rsid w:val="009A3FB8"/>
    <w:rsid w:val="009A4B5C"/>
    <w:rsid w:val="009A6F79"/>
    <w:rsid w:val="009B16F4"/>
    <w:rsid w:val="009B4D68"/>
    <w:rsid w:val="009B6785"/>
    <w:rsid w:val="009B6AB3"/>
    <w:rsid w:val="009B7EB8"/>
    <w:rsid w:val="009C131F"/>
    <w:rsid w:val="009D1075"/>
    <w:rsid w:val="009D1A3F"/>
    <w:rsid w:val="009D2F66"/>
    <w:rsid w:val="009D57CF"/>
    <w:rsid w:val="009D73FE"/>
    <w:rsid w:val="009E12E7"/>
    <w:rsid w:val="009E2238"/>
    <w:rsid w:val="009E30DA"/>
    <w:rsid w:val="009E3D68"/>
    <w:rsid w:val="009E3FDC"/>
    <w:rsid w:val="009E6193"/>
    <w:rsid w:val="009E7DD1"/>
    <w:rsid w:val="009F30AB"/>
    <w:rsid w:val="009F6386"/>
    <w:rsid w:val="009F7BFC"/>
    <w:rsid w:val="009F7EED"/>
    <w:rsid w:val="00A0721A"/>
    <w:rsid w:val="00A106F7"/>
    <w:rsid w:val="00A138EC"/>
    <w:rsid w:val="00A13EE3"/>
    <w:rsid w:val="00A17777"/>
    <w:rsid w:val="00A2114B"/>
    <w:rsid w:val="00A33BB2"/>
    <w:rsid w:val="00A348F4"/>
    <w:rsid w:val="00A378F6"/>
    <w:rsid w:val="00A41F32"/>
    <w:rsid w:val="00A50B4B"/>
    <w:rsid w:val="00A51349"/>
    <w:rsid w:val="00A57E86"/>
    <w:rsid w:val="00A61ED7"/>
    <w:rsid w:val="00A6454E"/>
    <w:rsid w:val="00A64722"/>
    <w:rsid w:val="00A67020"/>
    <w:rsid w:val="00A71E7B"/>
    <w:rsid w:val="00A743CD"/>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C290F"/>
    <w:rsid w:val="00AC2F04"/>
    <w:rsid w:val="00AD145D"/>
    <w:rsid w:val="00AD20E6"/>
    <w:rsid w:val="00AD48C6"/>
    <w:rsid w:val="00AD6F34"/>
    <w:rsid w:val="00AE020D"/>
    <w:rsid w:val="00AE0DA8"/>
    <w:rsid w:val="00AE0F91"/>
    <w:rsid w:val="00AF0AAB"/>
    <w:rsid w:val="00AF1155"/>
    <w:rsid w:val="00AF156F"/>
    <w:rsid w:val="00AF616B"/>
    <w:rsid w:val="00B034AD"/>
    <w:rsid w:val="00B0685B"/>
    <w:rsid w:val="00B06B5B"/>
    <w:rsid w:val="00B0721E"/>
    <w:rsid w:val="00B127C6"/>
    <w:rsid w:val="00B14B87"/>
    <w:rsid w:val="00B21A86"/>
    <w:rsid w:val="00B22D22"/>
    <w:rsid w:val="00B23030"/>
    <w:rsid w:val="00B237B9"/>
    <w:rsid w:val="00B23CAA"/>
    <w:rsid w:val="00B2489D"/>
    <w:rsid w:val="00B258B5"/>
    <w:rsid w:val="00B30ACB"/>
    <w:rsid w:val="00B410EE"/>
    <w:rsid w:val="00B427EC"/>
    <w:rsid w:val="00B45D2C"/>
    <w:rsid w:val="00B4616E"/>
    <w:rsid w:val="00B526B1"/>
    <w:rsid w:val="00B546C0"/>
    <w:rsid w:val="00B565BF"/>
    <w:rsid w:val="00B62794"/>
    <w:rsid w:val="00B6762E"/>
    <w:rsid w:val="00B71A31"/>
    <w:rsid w:val="00B71EA0"/>
    <w:rsid w:val="00B729F6"/>
    <w:rsid w:val="00B73843"/>
    <w:rsid w:val="00B73B0E"/>
    <w:rsid w:val="00B73EA8"/>
    <w:rsid w:val="00B8202D"/>
    <w:rsid w:val="00B82639"/>
    <w:rsid w:val="00B91271"/>
    <w:rsid w:val="00B91605"/>
    <w:rsid w:val="00B929FD"/>
    <w:rsid w:val="00B95B99"/>
    <w:rsid w:val="00B95F69"/>
    <w:rsid w:val="00BA435D"/>
    <w:rsid w:val="00BA4EA8"/>
    <w:rsid w:val="00BA5B19"/>
    <w:rsid w:val="00BB0434"/>
    <w:rsid w:val="00BC0122"/>
    <w:rsid w:val="00BC2015"/>
    <w:rsid w:val="00BC6355"/>
    <w:rsid w:val="00BC71B0"/>
    <w:rsid w:val="00BD3E2B"/>
    <w:rsid w:val="00BD4E08"/>
    <w:rsid w:val="00BD6DBC"/>
    <w:rsid w:val="00BE00E9"/>
    <w:rsid w:val="00BE512D"/>
    <w:rsid w:val="00BF1D87"/>
    <w:rsid w:val="00BF370C"/>
    <w:rsid w:val="00BF597E"/>
    <w:rsid w:val="00C03098"/>
    <w:rsid w:val="00C10EF3"/>
    <w:rsid w:val="00C1285B"/>
    <w:rsid w:val="00C14685"/>
    <w:rsid w:val="00C26B6C"/>
    <w:rsid w:val="00C27010"/>
    <w:rsid w:val="00C31C73"/>
    <w:rsid w:val="00C31C8D"/>
    <w:rsid w:val="00C408CE"/>
    <w:rsid w:val="00C431C9"/>
    <w:rsid w:val="00C50F7D"/>
    <w:rsid w:val="00C513CB"/>
    <w:rsid w:val="00C51A36"/>
    <w:rsid w:val="00C548BE"/>
    <w:rsid w:val="00C55228"/>
    <w:rsid w:val="00C619C1"/>
    <w:rsid w:val="00C62031"/>
    <w:rsid w:val="00C660B5"/>
    <w:rsid w:val="00C67E19"/>
    <w:rsid w:val="00C67E47"/>
    <w:rsid w:val="00C70C21"/>
    <w:rsid w:val="00C71E85"/>
    <w:rsid w:val="00C750BE"/>
    <w:rsid w:val="00C76A3E"/>
    <w:rsid w:val="00C773BA"/>
    <w:rsid w:val="00C80205"/>
    <w:rsid w:val="00C82444"/>
    <w:rsid w:val="00C85E49"/>
    <w:rsid w:val="00C86F9B"/>
    <w:rsid w:val="00C87FEE"/>
    <w:rsid w:val="00C90930"/>
    <w:rsid w:val="00C920A9"/>
    <w:rsid w:val="00C92D8D"/>
    <w:rsid w:val="00C93340"/>
    <w:rsid w:val="00C9447D"/>
    <w:rsid w:val="00CA5619"/>
    <w:rsid w:val="00CB0154"/>
    <w:rsid w:val="00CB0D49"/>
    <w:rsid w:val="00CB127F"/>
    <w:rsid w:val="00CB1FBC"/>
    <w:rsid w:val="00CB260B"/>
    <w:rsid w:val="00CB3729"/>
    <w:rsid w:val="00CB43FE"/>
    <w:rsid w:val="00CB6D7C"/>
    <w:rsid w:val="00CC0969"/>
    <w:rsid w:val="00CC2A01"/>
    <w:rsid w:val="00CC3BF9"/>
    <w:rsid w:val="00CC3E21"/>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14CD4"/>
    <w:rsid w:val="00D3194C"/>
    <w:rsid w:val="00D3392D"/>
    <w:rsid w:val="00D379ED"/>
    <w:rsid w:val="00D37D1B"/>
    <w:rsid w:val="00D41F5E"/>
    <w:rsid w:val="00D4235F"/>
    <w:rsid w:val="00D429D7"/>
    <w:rsid w:val="00D42D53"/>
    <w:rsid w:val="00D52EA0"/>
    <w:rsid w:val="00D548EE"/>
    <w:rsid w:val="00D55E69"/>
    <w:rsid w:val="00D562F6"/>
    <w:rsid w:val="00D57E68"/>
    <w:rsid w:val="00D74FBF"/>
    <w:rsid w:val="00D75463"/>
    <w:rsid w:val="00D75EFF"/>
    <w:rsid w:val="00D80770"/>
    <w:rsid w:val="00D83050"/>
    <w:rsid w:val="00D8388C"/>
    <w:rsid w:val="00D86F16"/>
    <w:rsid w:val="00D91317"/>
    <w:rsid w:val="00D97182"/>
    <w:rsid w:val="00DA0DF0"/>
    <w:rsid w:val="00DA21F8"/>
    <w:rsid w:val="00DA657E"/>
    <w:rsid w:val="00DB1DE5"/>
    <w:rsid w:val="00DB2382"/>
    <w:rsid w:val="00DB5F30"/>
    <w:rsid w:val="00DB756E"/>
    <w:rsid w:val="00DC2968"/>
    <w:rsid w:val="00DC330A"/>
    <w:rsid w:val="00DD10DC"/>
    <w:rsid w:val="00DD1C8E"/>
    <w:rsid w:val="00DD1D21"/>
    <w:rsid w:val="00DD2816"/>
    <w:rsid w:val="00DD48B3"/>
    <w:rsid w:val="00DE0004"/>
    <w:rsid w:val="00DE146D"/>
    <w:rsid w:val="00DE2D80"/>
    <w:rsid w:val="00DE33EC"/>
    <w:rsid w:val="00DE6FCE"/>
    <w:rsid w:val="00DF27ED"/>
    <w:rsid w:val="00DF6570"/>
    <w:rsid w:val="00DF76DB"/>
    <w:rsid w:val="00DF7D02"/>
    <w:rsid w:val="00E0195E"/>
    <w:rsid w:val="00E01EE2"/>
    <w:rsid w:val="00E02CC9"/>
    <w:rsid w:val="00E03405"/>
    <w:rsid w:val="00E038E4"/>
    <w:rsid w:val="00E0521C"/>
    <w:rsid w:val="00E11CD7"/>
    <w:rsid w:val="00E13D9A"/>
    <w:rsid w:val="00E14BA9"/>
    <w:rsid w:val="00E17F68"/>
    <w:rsid w:val="00E221C3"/>
    <w:rsid w:val="00E31E6D"/>
    <w:rsid w:val="00E32D13"/>
    <w:rsid w:val="00E33B3C"/>
    <w:rsid w:val="00E34F47"/>
    <w:rsid w:val="00E352EE"/>
    <w:rsid w:val="00E41B96"/>
    <w:rsid w:val="00E420B7"/>
    <w:rsid w:val="00E43822"/>
    <w:rsid w:val="00E54035"/>
    <w:rsid w:val="00E5717A"/>
    <w:rsid w:val="00E62996"/>
    <w:rsid w:val="00E63714"/>
    <w:rsid w:val="00E64A51"/>
    <w:rsid w:val="00E64CB9"/>
    <w:rsid w:val="00E676F9"/>
    <w:rsid w:val="00E71B6F"/>
    <w:rsid w:val="00E7279B"/>
    <w:rsid w:val="00E74608"/>
    <w:rsid w:val="00E84C02"/>
    <w:rsid w:val="00E90BBC"/>
    <w:rsid w:val="00E910C0"/>
    <w:rsid w:val="00E95637"/>
    <w:rsid w:val="00E97424"/>
    <w:rsid w:val="00EA04FF"/>
    <w:rsid w:val="00EA3EDE"/>
    <w:rsid w:val="00EA55F7"/>
    <w:rsid w:val="00EB0164"/>
    <w:rsid w:val="00EB5DF5"/>
    <w:rsid w:val="00EB5E09"/>
    <w:rsid w:val="00EB65F7"/>
    <w:rsid w:val="00EB7607"/>
    <w:rsid w:val="00EC35B6"/>
    <w:rsid w:val="00EC3DBA"/>
    <w:rsid w:val="00EC42F5"/>
    <w:rsid w:val="00EC6620"/>
    <w:rsid w:val="00ED0F62"/>
    <w:rsid w:val="00ED77D9"/>
    <w:rsid w:val="00ED7F2E"/>
    <w:rsid w:val="00EE0241"/>
    <w:rsid w:val="00EE5011"/>
    <w:rsid w:val="00EE5CD9"/>
    <w:rsid w:val="00EE6713"/>
    <w:rsid w:val="00EE71F4"/>
    <w:rsid w:val="00EF29B6"/>
    <w:rsid w:val="00EF36E7"/>
    <w:rsid w:val="00F05FB7"/>
    <w:rsid w:val="00F06B25"/>
    <w:rsid w:val="00F06D09"/>
    <w:rsid w:val="00F11201"/>
    <w:rsid w:val="00F115BF"/>
    <w:rsid w:val="00F13433"/>
    <w:rsid w:val="00F14AD0"/>
    <w:rsid w:val="00F14D99"/>
    <w:rsid w:val="00F14FBF"/>
    <w:rsid w:val="00F2038C"/>
    <w:rsid w:val="00F21382"/>
    <w:rsid w:val="00F25AFF"/>
    <w:rsid w:val="00F314FC"/>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72002"/>
    <w:rsid w:val="00F83639"/>
    <w:rsid w:val="00F840C3"/>
    <w:rsid w:val="00F856F5"/>
    <w:rsid w:val="00F8598C"/>
    <w:rsid w:val="00F956F5"/>
    <w:rsid w:val="00F96737"/>
    <w:rsid w:val="00F97087"/>
    <w:rsid w:val="00FA0833"/>
    <w:rsid w:val="00FA2467"/>
    <w:rsid w:val="00FA25E4"/>
    <w:rsid w:val="00FA2988"/>
    <w:rsid w:val="00FA350D"/>
    <w:rsid w:val="00FB03C3"/>
    <w:rsid w:val="00FB41F4"/>
    <w:rsid w:val="00FB5845"/>
    <w:rsid w:val="00FB5A65"/>
    <w:rsid w:val="00FB6C45"/>
    <w:rsid w:val="00FC01AB"/>
    <w:rsid w:val="00FC4F9E"/>
    <w:rsid w:val="00FD2556"/>
    <w:rsid w:val="00FD2869"/>
    <w:rsid w:val="00FD32AA"/>
    <w:rsid w:val="00FD3F5E"/>
    <w:rsid w:val="00FD5317"/>
    <w:rsid w:val="00FD5EE5"/>
    <w:rsid w:val="00FD72A6"/>
    <w:rsid w:val="00FE09C9"/>
    <w:rsid w:val="00FE1887"/>
    <w:rsid w:val="00FE3DB1"/>
    <w:rsid w:val="00FE4EA8"/>
    <w:rsid w:val="00FF4CA5"/>
    <w:rsid w:val="00FF6B4B"/>
    <w:rsid w:val="108219C2"/>
    <w:rsid w:val="58F501B7"/>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C"/>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19274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rsid w:val="001927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9274C"/>
    <w:pPr>
      <w:jc w:val="left"/>
      <w:outlineLvl w:val="2"/>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9274C"/>
    <w:pPr>
      <w:adjustRightInd w:val="0"/>
      <w:spacing w:line="360" w:lineRule="atLeast"/>
      <w:ind w:left="480"/>
      <w:textAlignment w:val="baseline"/>
    </w:pPr>
    <w:rPr>
      <w:kern w:val="0"/>
    </w:rPr>
  </w:style>
  <w:style w:type="paragraph" w:styleId="a4">
    <w:name w:val="Body Text"/>
    <w:basedOn w:val="a"/>
    <w:link w:val="Char"/>
    <w:uiPriority w:val="99"/>
    <w:unhideWhenUsed/>
    <w:qFormat/>
    <w:rsid w:val="0019274C"/>
    <w:pPr>
      <w:spacing w:line="420" w:lineRule="exact"/>
    </w:pPr>
    <w:rPr>
      <w:sz w:val="24"/>
    </w:rPr>
  </w:style>
  <w:style w:type="paragraph" w:styleId="a5">
    <w:name w:val="Plain Text"/>
    <w:basedOn w:val="a"/>
    <w:link w:val="Char0"/>
    <w:qFormat/>
    <w:rsid w:val="0019274C"/>
    <w:rPr>
      <w:rFonts w:ascii="宋体" w:hAnsi="Courier New"/>
    </w:rPr>
  </w:style>
  <w:style w:type="paragraph" w:styleId="a6">
    <w:name w:val="Balloon Text"/>
    <w:basedOn w:val="a"/>
    <w:link w:val="Char1"/>
    <w:uiPriority w:val="99"/>
    <w:semiHidden/>
    <w:unhideWhenUsed/>
    <w:qFormat/>
    <w:rsid w:val="0019274C"/>
    <w:rPr>
      <w:sz w:val="18"/>
      <w:szCs w:val="18"/>
    </w:rPr>
  </w:style>
  <w:style w:type="paragraph" w:styleId="a7">
    <w:name w:val="footer"/>
    <w:basedOn w:val="a"/>
    <w:link w:val="Char2"/>
    <w:uiPriority w:val="99"/>
    <w:unhideWhenUsed/>
    <w:rsid w:val="0019274C"/>
    <w:pPr>
      <w:tabs>
        <w:tab w:val="center" w:pos="4153"/>
        <w:tab w:val="right" w:pos="8306"/>
      </w:tabs>
      <w:snapToGrid w:val="0"/>
      <w:jc w:val="left"/>
    </w:pPr>
    <w:rPr>
      <w:sz w:val="18"/>
      <w:szCs w:val="18"/>
    </w:rPr>
  </w:style>
  <w:style w:type="paragraph" w:styleId="a8">
    <w:name w:val="header"/>
    <w:basedOn w:val="a"/>
    <w:link w:val="Char3"/>
    <w:uiPriority w:val="99"/>
    <w:unhideWhenUsed/>
    <w:rsid w:val="0019274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19274C"/>
    <w:pPr>
      <w:spacing w:before="100" w:beforeAutospacing="1" w:after="100" w:afterAutospacing="1"/>
      <w:jc w:val="left"/>
    </w:pPr>
    <w:rPr>
      <w:kern w:val="0"/>
      <w:sz w:val="24"/>
      <w:szCs w:val="24"/>
    </w:rPr>
  </w:style>
  <w:style w:type="paragraph" w:styleId="aa">
    <w:name w:val="Title"/>
    <w:basedOn w:val="a"/>
    <w:link w:val="Char4"/>
    <w:qFormat/>
    <w:rsid w:val="0019274C"/>
    <w:pPr>
      <w:widowControl/>
      <w:jc w:val="center"/>
    </w:pPr>
    <w:rPr>
      <w:rFonts w:ascii="Book Antiqua" w:hAnsi="Book Antiqua"/>
      <w:b/>
      <w:kern w:val="0"/>
      <w:sz w:val="31"/>
      <w:szCs w:val="31"/>
      <w:u w:val="single"/>
      <w:lang w:eastAsia="en-US"/>
    </w:rPr>
  </w:style>
  <w:style w:type="table" w:styleId="ab">
    <w:name w:val="Table Grid"/>
    <w:basedOn w:val="a1"/>
    <w:uiPriority w:val="59"/>
    <w:qFormat/>
    <w:rsid w:val="0019274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19274C"/>
    <w:rPr>
      <w:color w:val="0000FF" w:themeColor="hyperlink"/>
      <w:u w:val="single"/>
    </w:rPr>
  </w:style>
  <w:style w:type="character" w:customStyle="1" w:styleId="Char3">
    <w:name w:val="页眉 Char"/>
    <w:basedOn w:val="a0"/>
    <w:link w:val="a8"/>
    <w:uiPriority w:val="99"/>
    <w:rsid w:val="0019274C"/>
    <w:rPr>
      <w:rFonts w:ascii="Times New Roman" w:eastAsia="宋体" w:hAnsi="Times New Roman" w:cs="Times New Roman"/>
      <w:sz w:val="18"/>
      <w:szCs w:val="18"/>
    </w:rPr>
  </w:style>
  <w:style w:type="character" w:customStyle="1" w:styleId="Char2">
    <w:name w:val="页脚 Char"/>
    <w:basedOn w:val="a0"/>
    <w:link w:val="a7"/>
    <w:uiPriority w:val="99"/>
    <w:rsid w:val="0019274C"/>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19274C"/>
    <w:rPr>
      <w:rFonts w:ascii="Times New Roman" w:eastAsia="宋体" w:hAnsi="Times New Roman" w:cs="Times New Roman"/>
      <w:sz w:val="18"/>
      <w:szCs w:val="18"/>
    </w:rPr>
  </w:style>
  <w:style w:type="character" w:customStyle="1" w:styleId="CharChar1">
    <w:name w:val="Char Char1"/>
    <w:qFormat/>
    <w:locked/>
    <w:rsid w:val="0019274C"/>
    <w:rPr>
      <w:rFonts w:ascii="宋体" w:eastAsia="宋体" w:hAnsi="Courier New" w:hint="eastAsia"/>
      <w:kern w:val="2"/>
      <w:sz w:val="21"/>
      <w:lang w:val="en-US" w:eastAsia="zh-CN" w:bidi="ar-SA"/>
    </w:rPr>
  </w:style>
  <w:style w:type="character" w:customStyle="1" w:styleId="fontstyle01">
    <w:name w:val="fontstyle01"/>
    <w:basedOn w:val="a0"/>
    <w:rsid w:val="0019274C"/>
    <w:rPr>
      <w:rFonts w:ascii="宋体" w:eastAsia="宋体" w:hAnsi="宋体" w:hint="eastAsia"/>
      <w:color w:val="000000"/>
      <w:sz w:val="24"/>
      <w:szCs w:val="24"/>
    </w:rPr>
  </w:style>
  <w:style w:type="character" w:customStyle="1" w:styleId="fontstyle21">
    <w:name w:val="fontstyle21"/>
    <w:basedOn w:val="a0"/>
    <w:rsid w:val="0019274C"/>
    <w:rPr>
      <w:rFonts w:ascii="Times New Roman" w:hAnsi="Times New Roman" w:cs="Times New Roman" w:hint="default"/>
      <w:color w:val="000000"/>
      <w:sz w:val="24"/>
      <w:szCs w:val="24"/>
    </w:rPr>
  </w:style>
  <w:style w:type="character" w:customStyle="1" w:styleId="2Char">
    <w:name w:val="标题 2 Char"/>
    <w:basedOn w:val="a0"/>
    <w:link w:val="2"/>
    <w:uiPriority w:val="9"/>
    <w:rsid w:val="0019274C"/>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19274C"/>
    <w:rPr>
      <w:rFonts w:ascii="Times New Roman" w:eastAsia="宋体" w:hAnsi="Times New Roman" w:cs="Times New Roman"/>
      <w:kern w:val="2"/>
      <w:sz w:val="24"/>
    </w:rPr>
  </w:style>
  <w:style w:type="paragraph" w:customStyle="1" w:styleId="ad">
    <w:name w:val="表格文字"/>
    <w:basedOn w:val="a"/>
    <w:qFormat/>
    <w:rsid w:val="0019274C"/>
    <w:pPr>
      <w:spacing w:before="25" w:after="25"/>
    </w:pPr>
    <w:rPr>
      <w:bCs/>
      <w:spacing w:val="10"/>
    </w:rPr>
  </w:style>
  <w:style w:type="character" w:customStyle="1" w:styleId="Char0">
    <w:name w:val="纯文本 Char"/>
    <w:basedOn w:val="a0"/>
    <w:link w:val="a5"/>
    <w:rsid w:val="0019274C"/>
    <w:rPr>
      <w:rFonts w:ascii="宋体" w:eastAsia="宋体" w:hAnsi="Courier New" w:cs="Times New Roman"/>
      <w:kern w:val="2"/>
      <w:sz w:val="21"/>
    </w:rPr>
  </w:style>
  <w:style w:type="character" w:customStyle="1" w:styleId="Char4">
    <w:name w:val="标题 Char"/>
    <w:basedOn w:val="a0"/>
    <w:link w:val="aa"/>
    <w:rsid w:val="0019274C"/>
    <w:rPr>
      <w:rFonts w:ascii="Book Antiqua" w:eastAsia="宋体" w:hAnsi="Book Antiqua" w:cs="Times New Roman"/>
      <w:b/>
      <w:sz w:val="31"/>
      <w:szCs w:val="31"/>
      <w:u w:val="single"/>
      <w:lang w:eastAsia="en-US"/>
    </w:rPr>
  </w:style>
  <w:style w:type="paragraph" w:styleId="ae">
    <w:name w:val="List Paragraph"/>
    <w:basedOn w:val="a"/>
    <w:uiPriority w:val="99"/>
    <w:unhideWhenUsed/>
    <w:rsid w:val="0019274C"/>
    <w:pPr>
      <w:ind w:firstLineChars="200" w:firstLine="420"/>
    </w:pPr>
  </w:style>
  <w:style w:type="paragraph" w:styleId="af">
    <w:name w:val="No Spacing"/>
    <w:uiPriority w:val="99"/>
    <w:qFormat/>
    <w:rsid w:val="0019274C"/>
    <w:pPr>
      <w:widowControl w:val="0"/>
      <w:jc w:val="both"/>
    </w:pPr>
    <w:rPr>
      <w:rFonts w:ascii="Times New Roman" w:eastAsia="宋体" w:hAnsi="Times New Roman" w:cs="Times New Roman"/>
      <w:kern w:val="2"/>
      <w:sz w:val="21"/>
      <w:szCs w:val="24"/>
    </w:rPr>
  </w:style>
  <w:style w:type="character" w:customStyle="1" w:styleId="1Char">
    <w:name w:val="标题 1 Char"/>
    <w:basedOn w:val="a0"/>
    <w:link w:val="1"/>
    <w:qFormat/>
    <w:rsid w:val="0019274C"/>
    <w:rPr>
      <w:rFonts w:ascii="宋体" w:eastAsia="宋体" w:hAnsi="宋体" w:cs="Times New Roman"/>
      <w:b/>
      <w:kern w:val="44"/>
      <w:sz w:val="48"/>
      <w:szCs w:val="48"/>
    </w:rPr>
  </w:style>
  <w:style w:type="character" w:customStyle="1" w:styleId="3Char">
    <w:name w:val="标题 3 Char"/>
    <w:basedOn w:val="a0"/>
    <w:link w:val="3"/>
    <w:rsid w:val="0019274C"/>
    <w:rPr>
      <w:rFonts w:ascii="宋体" w:eastAsia="宋体" w:hAnsi="宋体" w:cs="Times New Roman"/>
      <w:b/>
      <w:sz w:val="24"/>
      <w:szCs w:val="24"/>
    </w:rPr>
  </w:style>
  <w:style w:type="paragraph" w:customStyle="1" w:styleId="tpbaitit2">
    <w:name w:val="tpb_aitit2"/>
    <w:basedOn w:val="a"/>
    <w:rsid w:val="0019274C"/>
    <w:pPr>
      <w:jc w:val="left"/>
    </w:pPr>
    <w:rPr>
      <w:kern w:val="0"/>
      <w:szCs w:val="24"/>
    </w:rPr>
  </w:style>
  <w:style w:type="character" w:customStyle="1" w:styleId="cons">
    <w:name w:val="cons"/>
    <w:basedOn w:val="a0"/>
    <w:qFormat/>
    <w:rsid w:val="001927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43F9C022-E003-4773-98FA-B663BB3DB0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390</Words>
  <Characters>2227</Characters>
  <Application>Microsoft Office Word</Application>
  <DocSecurity>0</DocSecurity>
  <Lines>18</Lines>
  <Paragraphs>5</Paragraphs>
  <ScaleCrop>false</ScaleCrop>
  <Company>china</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1025</cp:revision>
  <dcterms:created xsi:type="dcterms:W3CDTF">2015-06-17T12:51:00Z</dcterms:created>
  <dcterms:modified xsi:type="dcterms:W3CDTF">2020-07-17T01:43:00Z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