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20252-2025-EcEO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湖南得洋建筑工程有限公司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辛文斌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肖青</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辛文斌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2023-N1QMS-2249472</w:t>
            </w:r>
          </w:p>
          <w:p w:rsidR="00A824E9">
            <w:pPr>
              <w:spacing w:line="360" w:lineRule="exact"/>
              <w:jc w:val="center"/>
              <w:rPr>
                <w:b/>
                <w:szCs w:val="21"/>
              </w:rPr>
            </w:pPr>
            <w:r>
              <w:rPr>
                <w:b/>
                <w:szCs w:val="21"/>
              </w:rPr>
              <w:t>2023-N1EMS-2249472</w:t>
            </w:r>
          </w:p>
          <w:p w:rsidR="00A824E9">
            <w:pPr>
              <w:spacing w:line="360" w:lineRule="exact"/>
              <w:jc w:val="center"/>
              <w:rPr>
                <w:b/>
                <w:szCs w:val="21"/>
              </w:rPr>
            </w:pPr>
            <w:r>
              <w:rPr>
                <w:b/>
                <w:szCs w:val="21"/>
              </w:rPr>
              <w:t>2024-N1OHSMS-2249472</w:t>
            </w:r>
          </w:p>
        </w:tc>
        <w:tc>
          <w:tcPr>
            <w:tcW w:w="3145" w:type="dxa"/>
            <w:vAlign w:val="center"/>
          </w:tcPr>
          <w:p w:rsidR="00A824E9">
            <w:pPr>
              <w:spacing w:line="360" w:lineRule="exact"/>
              <w:jc w:val="center"/>
              <w:rPr>
                <w:b/>
                <w:szCs w:val="21"/>
              </w:rPr>
            </w:pPr>
            <w:r>
              <w:rPr>
                <w:b/>
                <w:szCs w:val="21"/>
              </w:rPr>
              <w:t>EC:28.08.01,28.08.02,28.08.03,28.08.04,28.08.05</w:t>
            </w:r>
          </w:p>
          <w:p w:rsidR="00A824E9">
            <w:pPr>
              <w:spacing w:line="360" w:lineRule="exact"/>
              <w:jc w:val="center"/>
              <w:rPr>
                <w:b/>
                <w:szCs w:val="21"/>
              </w:rPr>
            </w:pPr>
            <w:r>
              <w:rPr>
                <w:b/>
                <w:szCs w:val="21"/>
              </w:rPr>
              <w:t>E:28.08.01,28.08.02,28.08.03,28.08.04,28.08.05</w:t>
            </w:r>
          </w:p>
          <w:p w:rsidR="00A824E9">
            <w:pPr>
              <w:spacing w:line="360" w:lineRule="exact"/>
              <w:jc w:val="center"/>
              <w:rPr>
                <w:b/>
                <w:szCs w:val="21"/>
              </w:rPr>
            </w:pPr>
            <w:r>
              <w:rPr>
                <w:b/>
                <w:szCs w:val="21"/>
              </w:rPr>
              <w:t>O:28.08.01,28.08.02,28.08.03,28.08.04,28.08.05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肖青</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2022-N1EMS-2243495</w:t>
            </w:r>
          </w:p>
          <w:p w:rsidR="00A824E9">
            <w:pPr>
              <w:spacing w:line="360" w:lineRule="exact"/>
              <w:jc w:val="center"/>
              <w:rPr>
                <w:b/>
                <w:szCs w:val="21"/>
              </w:rPr>
            </w:pPr>
            <w:r>
              <w:rPr>
                <w:b/>
                <w:szCs w:val="21"/>
              </w:rPr>
              <w:t>2023-N1OHSMS-2243495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2025年03月21日 上午至2025年03月23日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长沙市雨花区洞井街道联圭路169号中建嘉和苑2、3号楼2-1112号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湖南省长沙市雨花区洞井街道联圭路169号中建嘉和苑2、3号楼2-1112号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