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3D" w:rsidRDefault="00B73FC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311"/>
        <w:gridCol w:w="10004"/>
        <w:gridCol w:w="1585"/>
      </w:tblGrid>
      <w:tr w:rsidR="0018363D">
        <w:trPr>
          <w:trHeight w:val="515"/>
        </w:trPr>
        <w:tc>
          <w:tcPr>
            <w:tcW w:w="1809" w:type="dxa"/>
            <w:vMerge w:val="restart"/>
            <w:vAlign w:val="center"/>
          </w:tcPr>
          <w:p w:rsidR="0018363D" w:rsidRDefault="00B73FC2">
            <w:pPr>
              <w:spacing w:before="120" w:line="360" w:lineRule="auto"/>
              <w:jc w:val="center"/>
              <w:rPr>
                <w:rFonts w:eastAsiaTheme="minorEastAsia"/>
                <w:sz w:val="24"/>
                <w:szCs w:val="24"/>
              </w:rPr>
            </w:pPr>
            <w:r>
              <w:rPr>
                <w:rFonts w:eastAsiaTheme="minorEastAsia" w:hAnsiTheme="minorEastAsia"/>
                <w:sz w:val="24"/>
                <w:szCs w:val="24"/>
              </w:rPr>
              <w:t>过程与活动、</w:t>
            </w:r>
          </w:p>
          <w:p w:rsidR="0018363D" w:rsidRDefault="00B73FC2">
            <w:pPr>
              <w:spacing w:line="360" w:lineRule="auto"/>
              <w:jc w:val="center"/>
              <w:rPr>
                <w:rFonts w:eastAsiaTheme="minorEastAsia"/>
                <w:sz w:val="24"/>
                <w:szCs w:val="24"/>
              </w:rPr>
            </w:pPr>
            <w:r>
              <w:rPr>
                <w:rFonts w:eastAsiaTheme="minorEastAsia" w:hAnsiTheme="minorEastAsia"/>
                <w:sz w:val="24"/>
                <w:szCs w:val="24"/>
              </w:rPr>
              <w:t>抽样计划</w:t>
            </w:r>
          </w:p>
        </w:tc>
        <w:tc>
          <w:tcPr>
            <w:tcW w:w="1311"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涉及条款</w:t>
            </w:r>
          </w:p>
        </w:tc>
        <w:tc>
          <w:tcPr>
            <w:tcW w:w="10004"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受审核部门：管理层</w:t>
            </w:r>
            <w:r w:rsidR="005729E7">
              <w:rPr>
                <w:rFonts w:eastAsiaTheme="minorEastAsia" w:hAnsiTheme="minorEastAsia" w:hint="eastAsia"/>
                <w:sz w:val="24"/>
                <w:szCs w:val="24"/>
              </w:rPr>
              <w:t xml:space="preserve">       </w:t>
            </w:r>
            <w:r>
              <w:rPr>
                <w:rFonts w:eastAsiaTheme="minorEastAsia" w:hAnsiTheme="minorEastAsia"/>
                <w:sz w:val="24"/>
                <w:szCs w:val="24"/>
              </w:rPr>
              <w:t>主管领导：</w:t>
            </w:r>
            <w:r w:rsidR="004C56EC">
              <w:rPr>
                <w:rFonts w:eastAsiaTheme="minorEastAsia" w:hAnsiTheme="minorEastAsia"/>
                <w:sz w:val="24"/>
                <w:szCs w:val="24"/>
              </w:rPr>
              <w:t>伍复勇</w:t>
            </w:r>
            <w:r w:rsidR="005729E7">
              <w:rPr>
                <w:rFonts w:asciiTheme="majorEastAsia" w:eastAsiaTheme="majorEastAsia" w:hAnsiTheme="majorEastAsia" w:cstheme="majorEastAsia" w:hint="eastAsia"/>
                <w:color w:val="000000"/>
                <w:sz w:val="24"/>
              </w:rPr>
              <w:t xml:space="preserve">      </w:t>
            </w:r>
            <w:r>
              <w:rPr>
                <w:rFonts w:eastAsiaTheme="minorEastAsia" w:hAnsiTheme="minorEastAsia"/>
                <w:sz w:val="24"/>
                <w:szCs w:val="24"/>
              </w:rPr>
              <w:t>陪同人员：</w:t>
            </w:r>
            <w:r w:rsidR="004C56EC">
              <w:rPr>
                <w:rFonts w:asciiTheme="majorEastAsia" w:eastAsiaTheme="majorEastAsia" w:hAnsiTheme="majorEastAsia" w:cstheme="majorEastAsia" w:hint="eastAsia"/>
                <w:color w:val="000000"/>
                <w:sz w:val="24"/>
              </w:rPr>
              <w:t>黎赛男</w:t>
            </w:r>
          </w:p>
        </w:tc>
        <w:tc>
          <w:tcPr>
            <w:tcW w:w="1585" w:type="dxa"/>
            <w:vMerge w:val="restart"/>
            <w:vAlign w:val="center"/>
          </w:tcPr>
          <w:p w:rsidR="0018363D" w:rsidRDefault="00B73FC2">
            <w:pPr>
              <w:spacing w:line="360" w:lineRule="auto"/>
              <w:rPr>
                <w:rFonts w:eastAsiaTheme="minorEastAsia"/>
                <w:sz w:val="24"/>
                <w:szCs w:val="24"/>
              </w:rPr>
            </w:pPr>
            <w:r>
              <w:rPr>
                <w:rFonts w:eastAsiaTheme="minorEastAsia" w:hAnsiTheme="minorEastAsia"/>
                <w:sz w:val="24"/>
                <w:szCs w:val="24"/>
              </w:rPr>
              <w:t>判定</w:t>
            </w:r>
          </w:p>
        </w:tc>
      </w:tr>
      <w:tr w:rsidR="0018363D">
        <w:trPr>
          <w:trHeight w:val="403"/>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pPr>
              <w:spacing w:before="120" w:line="360" w:lineRule="auto"/>
              <w:rPr>
                <w:rFonts w:eastAsiaTheme="minorEastAsia"/>
                <w:sz w:val="24"/>
                <w:szCs w:val="24"/>
              </w:rPr>
            </w:pPr>
            <w:r>
              <w:rPr>
                <w:rFonts w:eastAsiaTheme="minorEastAsia" w:hAnsiTheme="minorEastAsia"/>
                <w:sz w:val="24"/>
                <w:szCs w:val="24"/>
              </w:rPr>
              <w:t>审核员：</w:t>
            </w:r>
            <w:r w:rsidR="005729E7">
              <w:rPr>
                <w:rFonts w:eastAsiaTheme="minorEastAsia" w:hAnsiTheme="minorEastAsia"/>
                <w:sz w:val="24"/>
                <w:szCs w:val="24"/>
              </w:rPr>
              <w:t>文波</w:t>
            </w:r>
            <w:r>
              <w:rPr>
                <w:rFonts w:eastAsiaTheme="minorEastAsia" w:hAnsiTheme="minorEastAsia" w:hint="eastAsia"/>
                <w:sz w:val="24"/>
                <w:szCs w:val="24"/>
              </w:rPr>
              <w:t xml:space="preserve">          </w:t>
            </w:r>
            <w:r>
              <w:rPr>
                <w:rFonts w:eastAsiaTheme="minorEastAsia" w:hAnsiTheme="minorEastAsia"/>
                <w:sz w:val="24"/>
                <w:szCs w:val="24"/>
              </w:rPr>
              <w:t>审核时间：</w:t>
            </w:r>
            <w:r>
              <w:rPr>
                <w:rFonts w:eastAsiaTheme="minorEastAsia"/>
                <w:sz w:val="24"/>
                <w:szCs w:val="24"/>
              </w:rPr>
              <w:t>2020.</w:t>
            </w:r>
            <w:r w:rsidR="005729E7">
              <w:rPr>
                <w:rFonts w:eastAsiaTheme="minorEastAsia" w:hint="eastAsia"/>
                <w:sz w:val="24"/>
                <w:szCs w:val="24"/>
              </w:rPr>
              <w:t>7</w:t>
            </w:r>
            <w:r>
              <w:rPr>
                <w:rFonts w:eastAsiaTheme="minorEastAsia"/>
                <w:sz w:val="24"/>
                <w:szCs w:val="24"/>
              </w:rPr>
              <w:t>.</w:t>
            </w:r>
            <w:r w:rsidR="005729E7">
              <w:rPr>
                <w:rFonts w:eastAsiaTheme="minorEastAsia" w:hint="eastAsia"/>
                <w:sz w:val="24"/>
                <w:szCs w:val="24"/>
              </w:rPr>
              <w:t>16</w:t>
            </w:r>
          </w:p>
        </w:tc>
        <w:tc>
          <w:tcPr>
            <w:tcW w:w="1585" w:type="dxa"/>
            <w:vMerge/>
          </w:tcPr>
          <w:p w:rsidR="0018363D" w:rsidRDefault="0018363D">
            <w:pPr>
              <w:spacing w:line="360" w:lineRule="auto"/>
              <w:rPr>
                <w:rFonts w:eastAsiaTheme="minorEastAsia"/>
                <w:sz w:val="24"/>
                <w:szCs w:val="24"/>
              </w:rPr>
            </w:pPr>
          </w:p>
        </w:tc>
      </w:tr>
      <w:tr w:rsidR="0018363D">
        <w:trPr>
          <w:trHeight w:val="1848"/>
        </w:trPr>
        <w:tc>
          <w:tcPr>
            <w:tcW w:w="1809" w:type="dxa"/>
            <w:vMerge/>
            <w:vAlign w:val="center"/>
          </w:tcPr>
          <w:p w:rsidR="0018363D" w:rsidRDefault="0018363D">
            <w:pPr>
              <w:spacing w:line="360" w:lineRule="auto"/>
              <w:rPr>
                <w:rFonts w:eastAsiaTheme="minorEastAsia"/>
                <w:sz w:val="24"/>
                <w:szCs w:val="24"/>
              </w:rPr>
            </w:pPr>
          </w:p>
        </w:tc>
        <w:tc>
          <w:tcPr>
            <w:tcW w:w="1311" w:type="dxa"/>
            <w:vMerge/>
            <w:vAlign w:val="center"/>
          </w:tcPr>
          <w:p w:rsidR="0018363D" w:rsidRDefault="0018363D">
            <w:pPr>
              <w:spacing w:line="360" w:lineRule="auto"/>
              <w:rPr>
                <w:rFonts w:eastAsiaTheme="minorEastAsia"/>
                <w:sz w:val="24"/>
                <w:szCs w:val="24"/>
              </w:rPr>
            </w:pPr>
          </w:p>
        </w:tc>
        <w:tc>
          <w:tcPr>
            <w:tcW w:w="10004" w:type="dxa"/>
            <w:vAlign w:val="center"/>
          </w:tcPr>
          <w:p w:rsidR="0018363D" w:rsidRDefault="00B73FC2">
            <w:pPr>
              <w:spacing w:line="360" w:lineRule="auto"/>
              <w:rPr>
                <w:rFonts w:eastAsiaTheme="minorEastAsia" w:hAnsiTheme="minorEastAsia"/>
                <w:sz w:val="24"/>
                <w:szCs w:val="24"/>
              </w:rPr>
            </w:pPr>
            <w:r>
              <w:rPr>
                <w:rFonts w:eastAsiaTheme="minorEastAsia" w:hAnsiTheme="minorEastAsia"/>
                <w:sz w:val="24"/>
                <w:szCs w:val="24"/>
              </w:rPr>
              <w:t>审核条款</w:t>
            </w:r>
            <w:bookmarkStart w:id="0" w:name="_GoBack"/>
            <w:bookmarkEnd w:id="0"/>
          </w:p>
          <w:p w:rsidR="005729E7" w:rsidRPr="005729E7" w:rsidRDefault="005729E7" w:rsidP="005729E7">
            <w:pPr>
              <w:adjustRightInd w:val="0"/>
              <w:snapToGrid w:val="0"/>
              <w:spacing w:line="360" w:lineRule="auto"/>
              <w:ind w:rightChars="50" w:right="105"/>
              <w:textAlignment w:val="baseline"/>
              <w:rPr>
                <w:rFonts w:ascii="宋体" w:hAnsi="宋体" w:cs="Arial" w:hint="eastAsia"/>
                <w:spacing w:val="-6"/>
                <w:szCs w:val="21"/>
              </w:rPr>
            </w:pPr>
            <w:r w:rsidRPr="005729E7">
              <w:rPr>
                <w:rFonts w:ascii="宋体" w:hAnsi="宋体" w:cs="Arial" w:hint="eastAsia"/>
                <w:spacing w:val="-6"/>
                <w:szCs w:val="21"/>
              </w:rPr>
              <w:t>EMS:4.1理解组织及其环境、4.2理解相关方的需求和期望、4.3 确定管理体系的范围、4.4质量/环境管理体系及其过程、5.1领导作用和承诺、5.2质量/环境方针、5.3组织的岗位、职责和权限、6.1应对风险和机遇的措施、6.2质量目标及其实现的策划、9.3管理评审、10.1改进、10.3持续改进，</w:t>
            </w:r>
          </w:p>
          <w:p w:rsidR="0018363D" w:rsidRDefault="00ED5A6D" w:rsidP="00ED5A6D">
            <w:pPr>
              <w:spacing w:line="360" w:lineRule="auto"/>
              <w:rPr>
                <w:rFonts w:eastAsiaTheme="minorEastAsia" w:hAnsiTheme="minorEastAsia"/>
                <w:sz w:val="24"/>
                <w:szCs w:val="24"/>
              </w:rPr>
            </w:pPr>
            <w:r w:rsidRPr="00ED5A6D">
              <w:rPr>
                <w:rFonts w:ascii="宋体" w:hAnsi="宋体" w:cs="Arial" w:hint="eastAsia"/>
                <w:spacing w:val="-6"/>
                <w:szCs w:val="21"/>
              </w:rPr>
              <w:t>标准/规范/法规的执行情况</w:t>
            </w:r>
            <w:r>
              <w:rPr>
                <w:rFonts w:ascii="宋体" w:hAnsi="宋体" w:cs="Arial" w:hint="eastAsia"/>
                <w:spacing w:val="-6"/>
                <w:szCs w:val="21"/>
              </w:rPr>
              <w:t>；</w:t>
            </w:r>
            <w:r w:rsidRPr="00ED5A6D">
              <w:rPr>
                <w:rFonts w:ascii="宋体" w:hAnsi="宋体" w:cs="Arial" w:hint="eastAsia"/>
                <w:spacing w:val="-6"/>
                <w:szCs w:val="21"/>
              </w:rPr>
              <w:t>上次审核不符合项的验证</w:t>
            </w:r>
            <w:r>
              <w:rPr>
                <w:rFonts w:ascii="宋体" w:hAnsi="宋体" w:cs="Arial" w:hint="eastAsia"/>
                <w:spacing w:val="-6"/>
                <w:szCs w:val="21"/>
              </w:rPr>
              <w:t>；</w:t>
            </w:r>
            <w:r w:rsidRPr="00ED5A6D">
              <w:rPr>
                <w:rFonts w:ascii="宋体" w:hAnsi="宋体" w:cs="Arial" w:hint="eastAsia"/>
                <w:spacing w:val="-6"/>
                <w:szCs w:val="21"/>
              </w:rPr>
              <w:t>认证证书、标志的使用情况</w:t>
            </w:r>
            <w:r>
              <w:rPr>
                <w:rFonts w:ascii="宋体" w:hAnsi="宋体" w:cs="Arial" w:hint="eastAsia"/>
                <w:spacing w:val="-6"/>
                <w:szCs w:val="21"/>
              </w:rPr>
              <w:t>；</w:t>
            </w:r>
            <w:r w:rsidRPr="00ED5A6D">
              <w:rPr>
                <w:rFonts w:ascii="宋体" w:hAnsi="宋体" w:cs="Arial" w:hint="eastAsia"/>
                <w:spacing w:val="-6"/>
                <w:szCs w:val="21"/>
              </w:rPr>
              <w:t>投诉或事故、监督抽查情况、体系变动</w:t>
            </w:r>
          </w:p>
        </w:tc>
        <w:tc>
          <w:tcPr>
            <w:tcW w:w="1585" w:type="dxa"/>
            <w:vMerge/>
          </w:tcPr>
          <w:p w:rsidR="0018363D" w:rsidRDefault="0018363D">
            <w:pPr>
              <w:spacing w:line="360" w:lineRule="auto"/>
              <w:rPr>
                <w:rFonts w:eastAsiaTheme="minorEastAsia"/>
                <w:sz w:val="24"/>
                <w:szCs w:val="24"/>
              </w:rPr>
            </w:pPr>
          </w:p>
        </w:tc>
      </w:tr>
      <w:tr w:rsidR="0018363D">
        <w:trPr>
          <w:trHeight w:val="416"/>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企业基本信息</w:t>
            </w:r>
          </w:p>
        </w:tc>
        <w:tc>
          <w:tcPr>
            <w:tcW w:w="1311" w:type="dxa"/>
            <w:vAlign w:val="center"/>
          </w:tcPr>
          <w:p w:rsidR="0018363D" w:rsidRDefault="0018363D">
            <w:pPr>
              <w:spacing w:line="360" w:lineRule="auto"/>
              <w:rPr>
                <w:rFonts w:eastAsiaTheme="minorEastAsia"/>
                <w:b/>
                <w:sz w:val="24"/>
                <w:szCs w:val="24"/>
              </w:rPr>
            </w:pP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sidR="004C56EC">
              <w:rPr>
                <w:rFonts w:asciiTheme="majorEastAsia" w:eastAsiaTheme="majorEastAsia" w:hAnsiTheme="majorEastAsia" w:cstheme="majorEastAsia" w:hint="eastAsia"/>
                <w:color w:val="000000"/>
                <w:sz w:val="24"/>
              </w:rPr>
              <w:t>伍复勇</w:t>
            </w:r>
            <w:r>
              <w:rPr>
                <w:rFonts w:eastAsiaTheme="minorEastAsia" w:hAnsiTheme="minorEastAsia"/>
                <w:sz w:val="24"/>
                <w:szCs w:val="24"/>
              </w:rPr>
              <w:t>，管代</w:t>
            </w:r>
            <w:r>
              <w:rPr>
                <w:rFonts w:eastAsiaTheme="minorEastAsia" w:hAnsiTheme="minorEastAsia" w:hint="eastAsia"/>
                <w:sz w:val="24"/>
                <w:szCs w:val="24"/>
              </w:rPr>
              <w:t>：</w:t>
            </w:r>
            <w:r w:rsidR="004C56EC">
              <w:rPr>
                <w:rFonts w:asciiTheme="majorEastAsia" w:eastAsiaTheme="majorEastAsia" w:hAnsiTheme="majorEastAsia" w:cstheme="majorEastAsia" w:hint="eastAsia"/>
                <w:color w:val="000000"/>
                <w:sz w:val="24"/>
              </w:rPr>
              <w:t>黎赛男</w:t>
            </w:r>
            <w:r>
              <w:rPr>
                <w:rFonts w:eastAsiaTheme="minorEastAsia" w:hAnsiTheme="minorEastAsia"/>
                <w:sz w:val="24"/>
                <w:szCs w:val="24"/>
              </w:rPr>
              <w:t>，</w:t>
            </w:r>
          </w:p>
          <w:p w:rsidR="0018363D" w:rsidRDefault="00B73FC2"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1</w:t>
            </w:r>
            <w:r w:rsidR="004C56EC">
              <w:rPr>
                <w:rFonts w:eastAsiaTheme="minorEastAsia" w:hint="eastAsia"/>
                <w:sz w:val="24"/>
                <w:szCs w:val="24"/>
              </w:rPr>
              <w:t>3</w:t>
            </w:r>
            <w:r>
              <w:rPr>
                <w:rFonts w:eastAsiaTheme="minorEastAsia" w:hAnsiTheme="minorEastAsia"/>
                <w:sz w:val="24"/>
                <w:szCs w:val="24"/>
              </w:rPr>
              <w:t>年</w:t>
            </w:r>
            <w:r w:rsidR="004C56EC">
              <w:rPr>
                <w:rFonts w:eastAsiaTheme="minorEastAsia" w:hint="eastAsia"/>
                <w:sz w:val="24"/>
                <w:szCs w:val="24"/>
              </w:rPr>
              <w:t>4</w:t>
            </w:r>
            <w:r>
              <w:rPr>
                <w:rFonts w:eastAsiaTheme="minorEastAsia" w:hAnsiTheme="minorEastAsia"/>
                <w:sz w:val="24"/>
                <w:szCs w:val="24"/>
              </w:rPr>
              <w:t>月</w:t>
            </w:r>
            <w:r w:rsidR="004C56EC">
              <w:rPr>
                <w:rFonts w:eastAsiaTheme="minorEastAsia" w:hint="eastAsia"/>
                <w:sz w:val="24"/>
                <w:szCs w:val="24"/>
              </w:rPr>
              <w:t>11</w:t>
            </w:r>
            <w:r>
              <w:rPr>
                <w:rFonts w:eastAsiaTheme="minorEastAsia" w:hAnsiTheme="minorEastAsia"/>
                <w:sz w:val="24"/>
                <w:szCs w:val="24"/>
              </w:rPr>
              <w:t>日，法人代表</w:t>
            </w:r>
            <w:r w:rsidR="004C56EC">
              <w:rPr>
                <w:rFonts w:eastAsiaTheme="minorEastAsia" w:hAnsiTheme="minorEastAsia"/>
                <w:sz w:val="24"/>
                <w:szCs w:val="24"/>
              </w:rPr>
              <w:t>伍复勇</w:t>
            </w:r>
            <w:r>
              <w:rPr>
                <w:rFonts w:eastAsiaTheme="minorEastAsia" w:hAnsiTheme="minorEastAsia"/>
                <w:sz w:val="24"/>
                <w:szCs w:val="24"/>
              </w:rPr>
              <w:t>，</w:t>
            </w:r>
            <w:r>
              <w:rPr>
                <w:rFonts w:eastAsiaTheme="minorEastAsia" w:hAnsiTheme="minorEastAsia"/>
                <w:color w:val="000000"/>
                <w:sz w:val="24"/>
                <w:szCs w:val="24"/>
              </w:rPr>
              <w:t>公司注册资本</w:t>
            </w:r>
            <w:r w:rsidR="004C56EC">
              <w:rPr>
                <w:rFonts w:eastAsiaTheme="minorEastAsia" w:hint="eastAsia"/>
                <w:color w:val="000000"/>
                <w:sz w:val="24"/>
                <w:szCs w:val="24"/>
              </w:rPr>
              <w:t>20</w:t>
            </w:r>
            <w:r>
              <w:rPr>
                <w:rFonts w:eastAsiaTheme="minorEastAsia" w:hint="eastAsia"/>
                <w:color w:val="000000"/>
                <w:sz w:val="24"/>
                <w:szCs w:val="24"/>
              </w:rPr>
              <w:t>0</w:t>
            </w:r>
            <w:r>
              <w:rPr>
                <w:rFonts w:eastAsiaTheme="minorEastAsia" w:hAnsiTheme="minorEastAsia"/>
                <w:color w:val="000000"/>
                <w:sz w:val="24"/>
                <w:szCs w:val="24"/>
              </w:rPr>
              <w:t>万元。</w:t>
            </w:r>
          </w:p>
          <w:p w:rsidR="0018363D" w:rsidRDefault="00B73FC2"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sidR="004C56EC" w:rsidRPr="004C56EC">
              <w:rPr>
                <w:rFonts w:asciiTheme="minorEastAsia" w:eastAsiaTheme="minorEastAsia" w:hAnsiTheme="minorEastAsia" w:hint="eastAsia"/>
                <w:sz w:val="24"/>
                <w:szCs w:val="24"/>
              </w:rPr>
              <w:t>江西省赣州市南康区龙回镇三益家具产业集聚区16号</w:t>
            </w:r>
            <w:r>
              <w:rPr>
                <w:rFonts w:eastAsiaTheme="minorEastAsia" w:hAnsiTheme="minorEastAsia"/>
                <w:color w:val="000000"/>
                <w:sz w:val="24"/>
                <w:szCs w:val="24"/>
              </w:rPr>
              <w:t>。</w:t>
            </w:r>
          </w:p>
          <w:p w:rsidR="0018363D" w:rsidRPr="004C56EC" w:rsidRDefault="00B73FC2" w:rsidP="004C56EC">
            <w:pPr>
              <w:spacing w:beforeLines="30" w:afterLines="30" w:line="288" w:lineRule="auto"/>
              <w:ind w:firstLineChars="200" w:firstLine="480"/>
              <w:rPr>
                <w:rFonts w:eastAsiaTheme="minorEastAsia" w:hAnsiTheme="minorEastAsia"/>
                <w:color w:val="000000"/>
                <w:sz w:val="24"/>
                <w:szCs w:val="24"/>
              </w:rPr>
            </w:pPr>
            <w:r>
              <w:rPr>
                <w:rFonts w:eastAsiaTheme="minorEastAsia" w:hAnsiTheme="minorEastAsia"/>
                <w:color w:val="000000"/>
                <w:sz w:val="24"/>
                <w:szCs w:val="24"/>
              </w:rPr>
              <w:t>经营范围：</w:t>
            </w:r>
            <w:r w:rsidR="004C56EC" w:rsidRPr="004C56EC">
              <w:rPr>
                <w:rFonts w:eastAsiaTheme="minorEastAsia" w:hAnsiTheme="minorEastAsia" w:hint="eastAsia"/>
                <w:color w:val="000000"/>
                <w:sz w:val="24"/>
                <w:szCs w:val="24"/>
              </w:rPr>
              <w:t>家具生产、销售；自营和代理各类商品及技术的进出口（依法须经批准的项目</w:t>
            </w:r>
            <w:r w:rsidR="004C56EC" w:rsidRPr="004C56EC">
              <w:rPr>
                <w:rFonts w:eastAsiaTheme="minorEastAsia" w:hAnsiTheme="minorEastAsia" w:hint="eastAsia"/>
                <w:color w:val="000000"/>
                <w:sz w:val="24"/>
                <w:szCs w:val="24"/>
              </w:rPr>
              <w:t>,</w:t>
            </w:r>
            <w:r w:rsidR="004C56EC" w:rsidRPr="004C56EC">
              <w:rPr>
                <w:rFonts w:eastAsiaTheme="minorEastAsia" w:hAnsiTheme="minorEastAsia" w:hint="eastAsia"/>
                <w:color w:val="000000"/>
                <w:sz w:val="24"/>
                <w:szCs w:val="24"/>
              </w:rPr>
              <w:t>经相关部门批准后方可开展经营活动）</w:t>
            </w:r>
            <w:r w:rsidRPr="004C56EC">
              <w:rPr>
                <w:rFonts w:eastAsiaTheme="minorEastAsia" w:hAnsiTheme="minorEastAsia" w:hint="eastAsia"/>
                <w:color w:val="000000"/>
                <w:sz w:val="24"/>
                <w:szCs w:val="24"/>
              </w:rPr>
              <w:t>。</w:t>
            </w:r>
          </w:p>
          <w:p w:rsidR="0018363D" w:rsidRDefault="004C56EC"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组织机构：办公室</w:t>
            </w:r>
            <w:r w:rsidR="00B73FC2">
              <w:rPr>
                <w:rFonts w:eastAsiaTheme="minorEastAsia" w:hAnsiTheme="minorEastAsia"/>
                <w:color w:val="000000"/>
                <w:sz w:val="24"/>
                <w:szCs w:val="24"/>
              </w:rPr>
              <w:t>、</w:t>
            </w:r>
            <w:r>
              <w:rPr>
                <w:rFonts w:eastAsiaTheme="minorEastAsia" w:hAnsiTheme="minorEastAsia" w:hint="eastAsia"/>
                <w:color w:val="000000"/>
                <w:sz w:val="24"/>
                <w:szCs w:val="24"/>
              </w:rPr>
              <w:t>销售</w:t>
            </w:r>
            <w:r w:rsidR="00B73FC2">
              <w:rPr>
                <w:rFonts w:eastAsiaTheme="minorEastAsia" w:hAnsiTheme="minorEastAsia"/>
                <w:color w:val="000000"/>
                <w:sz w:val="24"/>
                <w:szCs w:val="24"/>
              </w:rPr>
              <w:t>部</w:t>
            </w:r>
          </w:p>
          <w:p w:rsidR="0018363D" w:rsidRDefault="00B73FC2"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查到了企业的营业执照，经营范围包括了认证范围内产品。</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55"/>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领导作用和承诺、组织的岗位职责和权限</w:t>
            </w:r>
          </w:p>
        </w:tc>
        <w:tc>
          <w:tcPr>
            <w:tcW w:w="1311" w:type="dxa"/>
            <w:vAlign w:val="center"/>
          </w:tcPr>
          <w:p w:rsidR="0018363D" w:rsidRDefault="004C56EC">
            <w:pPr>
              <w:spacing w:line="360" w:lineRule="auto"/>
              <w:rPr>
                <w:rFonts w:eastAsiaTheme="minorEastAsia"/>
                <w:b/>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5.1</w:t>
            </w:r>
            <w:r w:rsidR="00B73FC2">
              <w:rPr>
                <w:rFonts w:eastAsiaTheme="minorEastAsia" w:hAnsiTheme="minorEastAsia"/>
                <w:sz w:val="24"/>
                <w:szCs w:val="24"/>
              </w:rPr>
              <w:t>，</w:t>
            </w:r>
            <w:r w:rsidR="00B73FC2">
              <w:rPr>
                <w:rFonts w:eastAsiaTheme="minorEastAsia"/>
                <w:sz w:val="24"/>
                <w:szCs w:val="24"/>
              </w:rPr>
              <w:t xml:space="preserve">5.3  </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w:t>
            </w:r>
            <w:r>
              <w:rPr>
                <w:rFonts w:asciiTheme="majorEastAsia" w:eastAsiaTheme="majorEastAsia" w:hAnsiTheme="majorEastAsia" w:cstheme="majorEastAsia" w:hint="eastAsia"/>
                <w:color w:val="000000"/>
                <w:sz w:val="24"/>
              </w:rPr>
              <w:t>赖</w:t>
            </w:r>
            <w:r w:rsidR="004C56EC">
              <w:rPr>
                <w:rFonts w:asciiTheme="majorEastAsia" w:eastAsiaTheme="majorEastAsia" w:hAnsiTheme="majorEastAsia" w:cstheme="majorEastAsia" w:hint="eastAsia"/>
                <w:color w:val="000000"/>
                <w:sz w:val="24"/>
              </w:rPr>
              <w:t>黎赛男</w:t>
            </w:r>
            <w:r>
              <w:rPr>
                <w:rFonts w:eastAsiaTheme="minorEastAsia" w:hAnsiTheme="minorEastAsia"/>
                <w:sz w:val="24"/>
                <w:szCs w:val="24"/>
              </w:rPr>
              <w:t>介绍，公司管理体系运行已</w:t>
            </w:r>
            <w:r w:rsidR="004C56EC">
              <w:rPr>
                <w:rFonts w:eastAsiaTheme="minorEastAsia" w:hint="eastAsia"/>
                <w:sz w:val="24"/>
                <w:szCs w:val="24"/>
              </w:rPr>
              <w:t>1</w:t>
            </w:r>
            <w:r w:rsidR="004C56EC">
              <w:rPr>
                <w:rFonts w:eastAsiaTheme="minorEastAsia" w:hint="eastAsia"/>
                <w:sz w:val="24"/>
                <w:szCs w:val="24"/>
              </w:rPr>
              <w:t>年</w:t>
            </w:r>
            <w:r w:rsidR="004C56EC">
              <w:rPr>
                <w:rFonts w:eastAsiaTheme="minorEastAsia" w:hint="eastAsia"/>
                <w:sz w:val="24"/>
                <w:szCs w:val="24"/>
              </w:rPr>
              <w:t>7</w:t>
            </w:r>
            <w:r>
              <w:rPr>
                <w:rFonts w:eastAsiaTheme="minorEastAsia" w:hAnsiTheme="minorEastAsia"/>
                <w:sz w:val="24"/>
                <w:szCs w:val="24"/>
              </w:rPr>
              <w:t>个</w:t>
            </w:r>
            <w:r w:rsidR="004C56EC">
              <w:rPr>
                <w:rFonts w:eastAsiaTheme="minorEastAsia" w:hAnsiTheme="minorEastAsia"/>
                <w:sz w:val="24"/>
                <w:szCs w:val="24"/>
              </w:rPr>
              <w:t>多</w:t>
            </w:r>
            <w:r>
              <w:rPr>
                <w:rFonts w:eastAsiaTheme="minorEastAsia" w:hAnsiTheme="minorEastAsia"/>
                <w:sz w:val="24"/>
                <w:szCs w:val="24"/>
              </w:rPr>
              <w:t>月。对部门及其职责进行了规定，设有</w:t>
            </w:r>
            <w:r w:rsidR="004C56EC">
              <w:rPr>
                <w:rFonts w:eastAsiaTheme="minorEastAsia" w:hAnsiTheme="minorEastAsia" w:hint="eastAsia"/>
                <w:color w:val="000000"/>
                <w:sz w:val="24"/>
                <w:szCs w:val="24"/>
              </w:rPr>
              <w:t>办公室、销售</w:t>
            </w:r>
            <w:r>
              <w:rPr>
                <w:rFonts w:eastAsiaTheme="minorEastAsia" w:hAnsiTheme="minorEastAsia" w:hint="eastAsia"/>
                <w:color w:val="000000"/>
                <w:sz w:val="24"/>
                <w:szCs w:val="24"/>
              </w:rPr>
              <w:t>部</w:t>
            </w:r>
            <w:r>
              <w:rPr>
                <w:rFonts w:eastAsiaTheme="minorEastAsia" w:hAnsiTheme="minorEastAsia"/>
                <w:sz w:val="24"/>
                <w:szCs w:val="24"/>
              </w:rPr>
              <w:t>，编制了岗位职责汇编，以文件上发的形式沟通各部门的职责及各部门之间工作的联系。</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4C56EC">
              <w:rPr>
                <w:rFonts w:asciiTheme="majorEastAsia" w:eastAsiaTheme="majorEastAsia" w:hAnsiTheme="majorEastAsia" w:cstheme="majorEastAsia" w:hint="eastAsia"/>
                <w:color w:val="000000"/>
                <w:sz w:val="24"/>
              </w:rPr>
              <w:t>伍复勇</w:t>
            </w:r>
            <w:r>
              <w:rPr>
                <w:rFonts w:eastAsiaTheme="minorEastAsia" w:hAnsiTheme="minorEastAsia"/>
                <w:sz w:val="24"/>
                <w:szCs w:val="24"/>
              </w:rPr>
              <w:t>，主要负责公司全面工作，</w:t>
            </w:r>
            <w:r>
              <w:rPr>
                <w:rFonts w:eastAsiaTheme="minorEastAsia" w:hAnsiTheme="minorEastAsia"/>
                <w:color w:val="000000"/>
                <w:sz w:val="24"/>
                <w:szCs w:val="24"/>
              </w:rPr>
              <w:t>日常主要侧重于公司财务及采购销售工作，根据体系的要求，负责组织制定方针、目标，管理评审等工作；</w:t>
            </w:r>
            <w:r>
              <w:rPr>
                <w:rFonts w:eastAsiaTheme="minorEastAsia" w:hAnsiTheme="minorEastAsia"/>
                <w:sz w:val="24"/>
                <w:szCs w:val="24"/>
              </w:rPr>
              <w:t>确保本公司三体系所需的过程得到建立</w:t>
            </w:r>
            <w:r w:rsidR="004C56EC">
              <w:rPr>
                <w:rFonts w:eastAsiaTheme="minorEastAsia" w:hAnsiTheme="minorEastAsia"/>
                <w:sz w:val="24"/>
                <w:szCs w:val="24"/>
              </w:rPr>
              <w:t>、实施和保持；在全公司范围内促进满足顾客要求意识、环境保护意识</w:t>
            </w:r>
            <w:r>
              <w:rPr>
                <w:rFonts w:eastAsiaTheme="minorEastAsia" w:hAnsiTheme="minorEastAsia"/>
                <w:sz w:val="24"/>
                <w:szCs w:val="24"/>
              </w:rPr>
              <w:t>的形成和提高；就体系有关事宜对外联系。</w:t>
            </w:r>
          </w:p>
          <w:p w:rsidR="0018363D" w:rsidRDefault="004C56EC"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w:t>
            </w:r>
            <w:r w:rsidR="00B73FC2">
              <w:rPr>
                <w:rFonts w:eastAsiaTheme="minorEastAsia" w:hAnsiTheme="minorEastAsia"/>
                <w:sz w:val="24"/>
                <w:szCs w:val="24"/>
              </w:rPr>
              <w:t>管理体系，对管理体系的运行和保持进行了适当的授权，提供了必需的资源，能履行其管理承诺。</w:t>
            </w:r>
          </w:p>
          <w:p w:rsidR="0018363D" w:rsidRDefault="00B73FC2" w:rsidP="004C56EC">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组织从</w:t>
            </w:r>
            <w:r>
              <w:rPr>
                <w:rFonts w:eastAsiaTheme="minorEastAsia"/>
                <w:sz w:val="24"/>
                <w:szCs w:val="24"/>
              </w:rPr>
              <w:t>20</w:t>
            </w:r>
            <w:r w:rsidR="004C56EC">
              <w:rPr>
                <w:rFonts w:eastAsiaTheme="minorEastAsia" w:hint="eastAsia"/>
                <w:sz w:val="24"/>
                <w:szCs w:val="24"/>
              </w:rPr>
              <w:t>18</w:t>
            </w:r>
            <w:r>
              <w:rPr>
                <w:rFonts w:eastAsiaTheme="minorEastAsia" w:hAnsiTheme="minorEastAsia"/>
                <w:sz w:val="24"/>
                <w:szCs w:val="24"/>
              </w:rPr>
              <w:t>年</w:t>
            </w:r>
            <w:r>
              <w:rPr>
                <w:rFonts w:eastAsiaTheme="minorEastAsia"/>
                <w:sz w:val="24"/>
                <w:szCs w:val="24"/>
              </w:rPr>
              <w:t>1</w:t>
            </w:r>
            <w:r w:rsidR="004C56EC">
              <w:rPr>
                <w:rFonts w:eastAsiaTheme="minorEastAsia" w:hint="eastAsia"/>
                <w:sz w:val="24"/>
                <w:szCs w:val="24"/>
              </w:rPr>
              <w:t>2</w:t>
            </w:r>
            <w:r w:rsidR="004C56EC">
              <w:rPr>
                <w:rFonts w:eastAsiaTheme="minorEastAsia" w:hAnsiTheme="minorEastAsia"/>
                <w:sz w:val="24"/>
                <w:szCs w:val="24"/>
              </w:rPr>
              <w:t>月开始运行质量</w:t>
            </w:r>
            <w:r w:rsidR="004C56EC">
              <w:rPr>
                <w:rFonts w:eastAsiaTheme="minorEastAsia" w:hAnsiTheme="minorEastAsia" w:hint="eastAsia"/>
                <w:sz w:val="24"/>
                <w:szCs w:val="24"/>
              </w:rPr>
              <w:t>/</w:t>
            </w:r>
            <w:r w:rsidR="004C56EC">
              <w:rPr>
                <w:rFonts w:eastAsiaTheme="minorEastAsia" w:hAnsiTheme="minorEastAsia" w:hint="eastAsia"/>
                <w:sz w:val="24"/>
                <w:szCs w:val="24"/>
              </w:rPr>
              <w:t>环境管理</w:t>
            </w:r>
            <w:r>
              <w:rPr>
                <w:rFonts w:eastAsiaTheme="minorEastAsia" w:hAnsiTheme="minorEastAsia"/>
                <w:sz w:val="24"/>
                <w:szCs w:val="24"/>
              </w:rPr>
              <w:t>体系，组织了内审员培训，识别了生产的过程及其相互关系，企业提供《管理手册》，依据</w:t>
            </w:r>
            <w:r>
              <w:rPr>
                <w:rFonts w:eastAsiaTheme="minorEastAsia"/>
                <w:sz w:val="24"/>
                <w:szCs w:val="24"/>
              </w:rPr>
              <w:t>GB/T19001-2016/ISO9001:2015</w:t>
            </w:r>
            <w:r>
              <w:rPr>
                <w:rFonts w:eastAsiaTheme="minorEastAsia" w:hAnsiTheme="minorEastAsia"/>
                <w:sz w:val="24"/>
                <w:szCs w:val="24"/>
              </w:rPr>
              <w:t>、</w:t>
            </w:r>
            <w:r>
              <w:rPr>
                <w:rFonts w:eastAsiaTheme="minorEastAsia"/>
                <w:sz w:val="24"/>
                <w:szCs w:val="24"/>
              </w:rPr>
              <w:t>GB/T24001-2016/IS014001:2015</w:t>
            </w:r>
            <w:r>
              <w:rPr>
                <w:rFonts w:eastAsiaTheme="minorEastAsia" w:hAnsiTheme="minorEastAsia"/>
                <w:sz w:val="24"/>
                <w:szCs w:val="24"/>
              </w:rPr>
              <w:t>标准。</w:t>
            </w:r>
            <w:r>
              <w:rPr>
                <w:rFonts w:eastAsiaTheme="minorEastAsia"/>
                <w:sz w:val="24"/>
                <w:szCs w:val="24"/>
              </w:rPr>
              <w:t>20</w:t>
            </w:r>
            <w:r w:rsidR="004C56EC">
              <w:rPr>
                <w:rFonts w:eastAsiaTheme="minorEastAsia" w:hint="eastAsia"/>
                <w:sz w:val="24"/>
                <w:szCs w:val="24"/>
              </w:rPr>
              <w:t>18</w:t>
            </w:r>
            <w:r>
              <w:rPr>
                <w:rFonts w:eastAsiaTheme="minorEastAsia"/>
                <w:sz w:val="24"/>
                <w:szCs w:val="24"/>
              </w:rPr>
              <w:t>.1</w:t>
            </w:r>
            <w:r w:rsidR="004C56EC">
              <w:rPr>
                <w:rFonts w:eastAsiaTheme="minorEastAsia" w:hint="eastAsia"/>
                <w:sz w:val="24"/>
                <w:szCs w:val="24"/>
              </w:rPr>
              <w:t>1</w:t>
            </w:r>
            <w:r>
              <w:rPr>
                <w:rFonts w:eastAsiaTheme="minorEastAsia"/>
                <w:sz w:val="24"/>
                <w:szCs w:val="24"/>
              </w:rPr>
              <w:t>.</w:t>
            </w:r>
            <w:r w:rsidR="004C56EC">
              <w:rPr>
                <w:rFonts w:eastAsiaTheme="minorEastAsia" w:hint="eastAsia"/>
                <w:sz w:val="24"/>
                <w:szCs w:val="24"/>
              </w:rPr>
              <w:t>10</w:t>
            </w:r>
            <w:r>
              <w:rPr>
                <w:rFonts w:eastAsiaTheme="minorEastAsia" w:hAnsiTheme="minorEastAsia"/>
                <w:sz w:val="24"/>
                <w:szCs w:val="24"/>
              </w:rPr>
              <w:t>发布，</w:t>
            </w:r>
            <w:r>
              <w:rPr>
                <w:rFonts w:eastAsiaTheme="minorEastAsia"/>
                <w:sz w:val="24"/>
                <w:szCs w:val="24"/>
              </w:rPr>
              <w:t>20</w:t>
            </w:r>
            <w:r w:rsidR="004C56EC">
              <w:rPr>
                <w:rFonts w:eastAsiaTheme="minorEastAsia" w:hint="eastAsia"/>
                <w:sz w:val="24"/>
                <w:szCs w:val="24"/>
              </w:rPr>
              <w:t>18</w:t>
            </w:r>
            <w:r>
              <w:rPr>
                <w:rFonts w:eastAsiaTheme="minorEastAsia"/>
                <w:sz w:val="24"/>
                <w:szCs w:val="24"/>
              </w:rPr>
              <w:t>.1</w:t>
            </w:r>
            <w:r w:rsidR="004C56EC">
              <w:rPr>
                <w:rFonts w:eastAsiaTheme="minorEastAsia" w:hint="eastAsia"/>
                <w:sz w:val="24"/>
                <w:szCs w:val="24"/>
              </w:rPr>
              <w:t>1</w:t>
            </w:r>
            <w:r>
              <w:rPr>
                <w:rFonts w:eastAsiaTheme="minorEastAsia"/>
                <w:sz w:val="24"/>
                <w:szCs w:val="24"/>
              </w:rPr>
              <w:t>.</w:t>
            </w:r>
            <w:r w:rsidR="004C56EC">
              <w:rPr>
                <w:rFonts w:eastAsiaTheme="minorEastAsia" w:hint="eastAsia"/>
                <w:sz w:val="24"/>
                <w:szCs w:val="24"/>
              </w:rPr>
              <w:t>17</w:t>
            </w:r>
            <w:r w:rsidR="004C56EC">
              <w:rPr>
                <w:rFonts w:eastAsiaTheme="minorEastAsia" w:hAnsiTheme="minorEastAsia"/>
                <w:sz w:val="24"/>
                <w:szCs w:val="24"/>
              </w:rPr>
              <w:t>实施；总经理伍复勇</w:t>
            </w:r>
            <w:r>
              <w:rPr>
                <w:rFonts w:eastAsiaTheme="minorEastAsia" w:hAnsiTheme="minorEastAsia"/>
                <w:sz w:val="24"/>
                <w:szCs w:val="24"/>
              </w:rPr>
              <w:t>。任命管代：</w:t>
            </w:r>
            <w:r w:rsidR="004C56EC">
              <w:rPr>
                <w:rFonts w:asciiTheme="majorEastAsia" w:eastAsiaTheme="majorEastAsia" w:hAnsiTheme="majorEastAsia" w:cstheme="majorEastAsia" w:hint="eastAsia"/>
                <w:color w:val="000000"/>
                <w:sz w:val="24"/>
              </w:rPr>
              <w:t>黎赛男</w:t>
            </w:r>
            <w:r>
              <w:rPr>
                <w:rFonts w:eastAsiaTheme="minorEastAsia" w:hAnsiTheme="minorEastAsia"/>
                <w:sz w:val="24"/>
                <w:szCs w:val="24"/>
              </w:rPr>
              <w:t>；现有手册从发布实施以来已经运行</w:t>
            </w:r>
            <w:r w:rsidR="004C56EC">
              <w:rPr>
                <w:rFonts w:eastAsiaTheme="minorEastAsia" w:hint="eastAsia"/>
                <w:sz w:val="24"/>
                <w:szCs w:val="24"/>
              </w:rPr>
              <w:t>1</w:t>
            </w:r>
            <w:r w:rsidR="004C56EC">
              <w:rPr>
                <w:rFonts w:eastAsiaTheme="minorEastAsia" w:hint="eastAsia"/>
                <w:sz w:val="24"/>
                <w:szCs w:val="24"/>
              </w:rPr>
              <w:t>年</w:t>
            </w:r>
            <w:r w:rsidR="004C56EC">
              <w:rPr>
                <w:rFonts w:eastAsiaTheme="minorEastAsia" w:hint="eastAsia"/>
                <w:sz w:val="24"/>
                <w:szCs w:val="24"/>
              </w:rPr>
              <w:t>7</w:t>
            </w:r>
            <w:r>
              <w:rPr>
                <w:rFonts w:eastAsiaTheme="minorEastAsia" w:hAnsiTheme="minorEastAsia"/>
                <w:sz w:val="24"/>
                <w:szCs w:val="24"/>
              </w:rPr>
              <w:t>个月以上。</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rsidTr="00ED5A6D">
        <w:trPr>
          <w:trHeight w:val="55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t>理解组织及其环境</w:t>
            </w:r>
          </w:p>
        </w:tc>
        <w:tc>
          <w:tcPr>
            <w:tcW w:w="1311" w:type="dxa"/>
            <w:vAlign w:val="center"/>
          </w:tcPr>
          <w:p w:rsidR="0018363D" w:rsidRDefault="00B73FC2">
            <w:pPr>
              <w:spacing w:line="360" w:lineRule="auto"/>
              <w:rPr>
                <w:rFonts w:eastAsiaTheme="minorEastAsia"/>
                <w:b/>
                <w:sz w:val="24"/>
                <w:szCs w:val="24"/>
              </w:rPr>
            </w:pPr>
            <w:r>
              <w:rPr>
                <w:rFonts w:eastAsiaTheme="minorEastAsia"/>
                <w:sz w:val="24"/>
                <w:szCs w:val="24"/>
              </w:rPr>
              <w:t>E</w:t>
            </w:r>
            <w:r>
              <w:rPr>
                <w:rFonts w:eastAsiaTheme="minorEastAsia" w:hAnsiTheme="minorEastAsia"/>
                <w:sz w:val="24"/>
                <w:szCs w:val="24"/>
              </w:rPr>
              <w:t>：</w:t>
            </w:r>
            <w:r>
              <w:rPr>
                <w:rFonts w:eastAsiaTheme="minorEastAsia"/>
                <w:sz w:val="24"/>
                <w:szCs w:val="24"/>
              </w:rPr>
              <w:t>4.1</w:t>
            </w:r>
          </w:p>
        </w:tc>
        <w:tc>
          <w:tcPr>
            <w:tcW w:w="10004" w:type="dxa"/>
            <w:vAlign w:val="center"/>
          </w:tcPr>
          <w:p w:rsidR="0018363D" w:rsidRDefault="00B73FC2"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18363D" w:rsidRDefault="00B73FC2"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sidR="004C56EC">
              <w:rPr>
                <w:rFonts w:eastAsiaTheme="minorEastAsia" w:hAnsiTheme="minorEastAsia" w:hint="eastAsia"/>
                <w:sz w:val="24"/>
                <w:szCs w:val="24"/>
              </w:rPr>
              <w:t>伍复勇</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监视频率等。如内部因素：从人力、财务、过程环境、市场营销能力等，外部因素从经济因素、政治因素、竞争力、市场需求等方面。监视评审方法：网上收集、沟通会、政府</w:t>
            </w:r>
            <w:r>
              <w:rPr>
                <w:rFonts w:eastAsiaTheme="minorEastAsia" w:hAnsiTheme="minorEastAsia"/>
                <w:color w:val="000000"/>
                <w:sz w:val="24"/>
                <w:szCs w:val="24"/>
              </w:rPr>
              <w:lastRenderedPageBreak/>
              <w:t>部门获取。</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968"/>
        </w:trPr>
        <w:tc>
          <w:tcPr>
            <w:tcW w:w="1809" w:type="dxa"/>
            <w:vAlign w:val="center"/>
          </w:tcPr>
          <w:p w:rsidR="0018363D" w:rsidRDefault="00B73FC2">
            <w:pPr>
              <w:spacing w:line="360" w:lineRule="auto"/>
              <w:rPr>
                <w:rFonts w:eastAsiaTheme="minorEastAsia"/>
                <w:b/>
                <w:sz w:val="24"/>
                <w:szCs w:val="24"/>
              </w:rPr>
            </w:pPr>
            <w:r>
              <w:rPr>
                <w:rFonts w:eastAsiaTheme="minorEastAsia" w:hAnsiTheme="minorEastAsia"/>
                <w:sz w:val="24"/>
                <w:szCs w:val="24"/>
              </w:rPr>
              <w:lastRenderedPageBreak/>
              <w:t>理解相关方的需求和期望</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4.2</w:t>
            </w:r>
          </w:p>
        </w:tc>
        <w:tc>
          <w:tcPr>
            <w:tcW w:w="10004" w:type="dxa"/>
            <w:vAlign w:val="center"/>
          </w:tcPr>
          <w:p w:rsidR="0018363D" w:rsidRDefault="00B73FC2" w:rsidP="005729E7">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188"/>
        </w:trPr>
        <w:tc>
          <w:tcPr>
            <w:tcW w:w="1809" w:type="dxa"/>
            <w:vAlign w:val="center"/>
          </w:tcPr>
          <w:p w:rsidR="0018363D" w:rsidRDefault="00B73FC2" w:rsidP="004C56EC">
            <w:pPr>
              <w:spacing w:line="360" w:lineRule="auto"/>
              <w:rPr>
                <w:rFonts w:eastAsiaTheme="minorEastAsia"/>
                <w:sz w:val="24"/>
                <w:szCs w:val="24"/>
              </w:rPr>
            </w:pPr>
            <w:r>
              <w:rPr>
                <w:rFonts w:eastAsiaTheme="minorEastAsia" w:hAnsiTheme="minorEastAsia"/>
                <w:sz w:val="24"/>
                <w:szCs w:val="24"/>
              </w:rPr>
              <w:t>环境管理体系的范围</w:t>
            </w:r>
          </w:p>
        </w:tc>
        <w:tc>
          <w:tcPr>
            <w:tcW w:w="1311" w:type="dxa"/>
            <w:vAlign w:val="center"/>
          </w:tcPr>
          <w:p w:rsidR="0018363D" w:rsidRDefault="004C56EC">
            <w:pPr>
              <w:spacing w:line="360" w:lineRule="auto"/>
              <w:rPr>
                <w:rFonts w:eastAsiaTheme="minorEastAsia"/>
                <w:color w:val="000000"/>
                <w:sz w:val="24"/>
                <w:szCs w:val="24"/>
              </w:rPr>
            </w:pPr>
            <w:r>
              <w:rPr>
                <w:rFonts w:eastAsiaTheme="minorEastAsia"/>
                <w:color w:val="000000"/>
                <w:sz w:val="24"/>
                <w:szCs w:val="24"/>
              </w:rPr>
              <w:t>E</w:t>
            </w:r>
            <w:r w:rsidR="00B73FC2">
              <w:rPr>
                <w:rFonts w:eastAsiaTheme="minorEastAsia" w:hAnsiTheme="minorEastAsia"/>
                <w:color w:val="000000"/>
                <w:sz w:val="24"/>
                <w:szCs w:val="24"/>
              </w:rPr>
              <w:t>：</w:t>
            </w:r>
            <w:r w:rsidR="00B73FC2">
              <w:rPr>
                <w:rFonts w:eastAsiaTheme="minorEastAsia"/>
                <w:color w:val="000000"/>
                <w:sz w:val="24"/>
                <w:szCs w:val="24"/>
              </w:rPr>
              <w:t xml:space="preserve">4.3 </w:t>
            </w:r>
          </w:p>
        </w:tc>
        <w:tc>
          <w:tcPr>
            <w:tcW w:w="10004" w:type="dxa"/>
            <w:vAlign w:val="center"/>
          </w:tcPr>
          <w:p w:rsidR="0018363D" w:rsidRDefault="00B73FC2" w:rsidP="005729E7">
            <w:pPr>
              <w:spacing w:beforeLines="30" w:afterLines="30" w:line="288" w:lineRule="auto"/>
              <w:ind w:firstLineChars="200" w:firstLine="480"/>
              <w:jc w:val="left"/>
              <w:rPr>
                <w:rFonts w:eastAsiaTheme="minorEastAsia"/>
                <w:color w:val="000000"/>
                <w:sz w:val="24"/>
                <w:szCs w:val="24"/>
              </w:rPr>
            </w:pPr>
            <w:r>
              <w:rPr>
                <w:rFonts w:eastAsiaTheme="minorEastAsia" w:hAnsiTheme="minorEastAsia"/>
                <w:color w:val="000000"/>
                <w:sz w:val="24"/>
                <w:szCs w:val="24"/>
              </w:rPr>
              <w:t>经确认企业的管理体系范围是：</w:t>
            </w:r>
          </w:p>
          <w:p w:rsidR="00443F23" w:rsidRPr="00443F23" w:rsidRDefault="00443F23" w:rsidP="004C56EC">
            <w:pPr>
              <w:spacing w:beforeLines="30" w:afterLines="30" w:line="288" w:lineRule="auto"/>
              <w:ind w:firstLineChars="200" w:firstLine="480"/>
              <w:jc w:val="left"/>
              <w:rPr>
                <w:rFonts w:eastAsiaTheme="minorEastAsia"/>
                <w:color w:val="000000"/>
                <w:sz w:val="24"/>
                <w:szCs w:val="24"/>
              </w:rPr>
            </w:pPr>
            <w:r w:rsidRPr="00443F23">
              <w:rPr>
                <w:rFonts w:eastAsiaTheme="minorEastAsia" w:hint="eastAsia"/>
                <w:color w:val="000000"/>
                <w:sz w:val="24"/>
                <w:szCs w:val="24"/>
              </w:rPr>
              <w:t>E</w:t>
            </w:r>
            <w:r w:rsidRPr="00443F23">
              <w:rPr>
                <w:rFonts w:eastAsiaTheme="minorEastAsia" w:hint="eastAsia"/>
                <w:color w:val="000000"/>
                <w:sz w:val="24"/>
                <w:szCs w:val="24"/>
              </w:rPr>
              <w:t>：</w:t>
            </w:r>
            <w:r w:rsidR="004C56EC" w:rsidRPr="004C56EC">
              <w:rPr>
                <w:rFonts w:eastAsiaTheme="minorEastAsia" w:hint="eastAsia"/>
                <w:color w:val="000000"/>
                <w:sz w:val="24"/>
                <w:szCs w:val="24"/>
              </w:rPr>
              <w:t>实木家具的销售及相关环境管理活动</w:t>
            </w:r>
          </w:p>
          <w:p w:rsidR="0018363D" w:rsidRDefault="00B73FC2" w:rsidP="005729E7">
            <w:pPr>
              <w:spacing w:beforeLines="30" w:afterLines="30" w:line="288" w:lineRule="auto"/>
              <w:ind w:firstLineChars="200" w:firstLine="480"/>
              <w:rPr>
                <w:rFonts w:eastAsiaTheme="minorEastAsia"/>
                <w:color w:val="FF0000"/>
                <w:sz w:val="24"/>
                <w:szCs w:val="24"/>
              </w:rPr>
            </w:pPr>
            <w:r>
              <w:rPr>
                <w:rFonts w:eastAsiaTheme="minorEastAsia" w:hAnsiTheme="minorEastAsia"/>
                <w:sz w:val="24"/>
                <w:szCs w:val="24"/>
              </w:rPr>
              <w:t>体系自运行以来范围没有变化</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rsidP="004C56EC">
            <w:pPr>
              <w:spacing w:line="360" w:lineRule="auto"/>
              <w:rPr>
                <w:rFonts w:eastAsiaTheme="minorEastAsia"/>
                <w:sz w:val="24"/>
                <w:szCs w:val="24"/>
              </w:rPr>
            </w:pPr>
            <w:r>
              <w:rPr>
                <w:rFonts w:eastAsiaTheme="minorEastAsia" w:hAnsiTheme="minorEastAsia"/>
                <w:sz w:val="24"/>
                <w:szCs w:val="24"/>
              </w:rPr>
              <w:t>环境管理体系及其过程</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4.4  </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w:t>
            </w:r>
            <w:r>
              <w:rPr>
                <w:rFonts w:eastAsiaTheme="minorEastAsia"/>
                <w:sz w:val="24"/>
                <w:szCs w:val="24"/>
              </w:rPr>
              <w:t xml:space="preserve"> GB/T24001-2016</w:t>
            </w:r>
            <w:r w:rsidR="004C56EC">
              <w:rPr>
                <w:rFonts w:eastAsiaTheme="minorEastAsia" w:hAnsiTheme="minorEastAsia"/>
                <w:sz w:val="24"/>
                <w:szCs w:val="24"/>
              </w:rPr>
              <w:t>标准的要求识别了</w:t>
            </w:r>
            <w:r>
              <w:rPr>
                <w:rFonts w:eastAsiaTheme="minorEastAsia" w:hAnsiTheme="minorEastAsia"/>
                <w:sz w:val="24"/>
                <w:szCs w:val="24"/>
              </w:rPr>
              <w:t>环境管理所需的过程及相互作用，识别了质量和环境、职业健康安全管理体系涉及的各个过程：</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a) </w:t>
            </w:r>
            <w:r>
              <w:rPr>
                <w:rFonts w:eastAsiaTheme="minorEastAsia" w:hAnsiTheme="minorEastAsia"/>
                <w:sz w:val="24"/>
                <w:szCs w:val="24"/>
              </w:rPr>
              <w:t>确定这些过程所需的输入和期望的输出；</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b) </w:t>
            </w:r>
            <w:r>
              <w:rPr>
                <w:rFonts w:eastAsiaTheme="minorEastAsia" w:hAnsiTheme="minorEastAsia"/>
                <w:sz w:val="24"/>
                <w:szCs w:val="24"/>
              </w:rPr>
              <w:t>确定这些过程的顺序和相互作用；</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c) </w:t>
            </w:r>
            <w:r>
              <w:rPr>
                <w:rFonts w:eastAsiaTheme="minorEastAsia" w:hAnsiTheme="minorEastAsia"/>
                <w:sz w:val="24"/>
                <w:szCs w:val="24"/>
              </w:rPr>
              <w:t>建立了程序文件、管理制度、作业指导书、检验规程等明确了各个过程所需的准则和方法，并明确了目标。</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d) </w:t>
            </w:r>
            <w:r>
              <w:rPr>
                <w:rFonts w:eastAsiaTheme="minorEastAsia" w:hAnsiTheme="minorEastAsia"/>
                <w:sz w:val="24"/>
                <w:szCs w:val="24"/>
              </w:rPr>
              <w:t>规定了每个过程所需的资源；</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e) </w:t>
            </w:r>
            <w:r>
              <w:rPr>
                <w:rFonts w:eastAsiaTheme="minorEastAsia" w:hAnsiTheme="minorEastAsia"/>
                <w:sz w:val="24"/>
                <w:szCs w:val="24"/>
              </w:rPr>
              <w:t>规定与这些过程相关的责任和权限；</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 xml:space="preserve">　</w:t>
            </w:r>
            <w:r>
              <w:rPr>
                <w:rFonts w:eastAsiaTheme="minorEastAsia"/>
                <w:sz w:val="24"/>
                <w:szCs w:val="24"/>
              </w:rPr>
              <w:t xml:space="preserve">  f) </w:t>
            </w:r>
            <w:r>
              <w:rPr>
                <w:rFonts w:eastAsiaTheme="minorEastAsia" w:hAnsiTheme="minorEastAsia"/>
                <w:sz w:val="24"/>
                <w:szCs w:val="24"/>
              </w:rPr>
              <w:t>针对这些过程识别和确定了质量管理活动的风险、机会以及所需的措施；</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sz w:val="24"/>
                <w:szCs w:val="24"/>
              </w:rPr>
              <w:t xml:space="preserve">g) </w:t>
            </w:r>
            <w:r>
              <w:rPr>
                <w:rFonts w:eastAsiaTheme="minorEastAsia" w:hAnsiTheme="minorEastAsia"/>
                <w:sz w:val="24"/>
                <w:szCs w:val="24"/>
              </w:rPr>
              <w:t>对这些过程进行了评价，暂无所需的变更；</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sz w:val="24"/>
                <w:szCs w:val="24"/>
              </w:rPr>
              <w:lastRenderedPageBreak/>
              <w:t xml:space="preserve">h) </w:t>
            </w:r>
            <w:r>
              <w:rPr>
                <w:rFonts w:eastAsiaTheme="minorEastAsia" w:hAnsiTheme="minorEastAsia"/>
                <w:sz w:val="24"/>
                <w:szCs w:val="24"/>
              </w:rPr>
              <w:t>公司通过绩效评价、内部审核、管理评审等以期对质量</w:t>
            </w:r>
            <w:r>
              <w:rPr>
                <w:rFonts w:eastAsiaTheme="minorEastAsia"/>
                <w:sz w:val="24"/>
                <w:szCs w:val="24"/>
              </w:rPr>
              <w:t>/</w:t>
            </w:r>
            <w:r>
              <w:rPr>
                <w:rFonts w:eastAsiaTheme="minorEastAsia" w:hAnsiTheme="minorEastAsia"/>
                <w:sz w:val="24"/>
                <w:szCs w:val="24"/>
              </w:rPr>
              <w:t>环境</w:t>
            </w:r>
            <w:r>
              <w:rPr>
                <w:rFonts w:eastAsiaTheme="minorEastAsia"/>
                <w:sz w:val="24"/>
                <w:szCs w:val="24"/>
              </w:rPr>
              <w:t>/</w:t>
            </w:r>
            <w:r>
              <w:rPr>
                <w:rFonts w:eastAsiaTheme="minorEastAsia" w:hAnsiTheme="minorEastAsia"/>
                <w:sz w:val="24"/>
                <w:szCs w:val="24"/>
              </w:rPr>
              <w:t>职业健康安全管理管理体系得到改进。</w:t>
            </w:r>
          </w:p>
          <w:p w:rsidR="0018363D" w:rsidRDefault="004C56EC"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公司按照标准建立了文件化的</w:t>
            </w:r>
            <w:r w:rsidR="00B73FC2">
              <w:rPr>
                <w:rFonts w:eastAsiaTheme="minorEastAsia" w:hAnsiTheme="minorEastAsia"/>
                <w:sz w:val="24"/>
                <w:szCs w:val="24"/>
              </w:rPr>
              <w:t>环境</w:t>
            </w:r>
            <w:r>
              <w:rPr>
                <w:rFonts w:eastAsiaTheme="minorEastAsia" w:hAnsiTheme="minorEastAsia"/>
                <w:sz w:val="24"/>
                <w:szCs w:val="24"/>
              </w:rPr>
              <w:t>管理体系，编制了</w:t>
            </w:r>
            <w:r w:rsidR="00B73FC2">
              <w:rPr>
                <w:rFonts w:eastAsiaTheme="minorEastAsia" w:hAnsiTheme="minorEastAsia"/>
                <w:sz w:val="24"/>
                <w:szCs w:val="24"/>
              </w:rPr>
              <w:t>环境</w:t>
            </w:r>
            <w:r>
              <w:rPr>
                <w:rFonts w:eastAsiaTheme="minorEastAsia"/>
                <w:sz w:val="24"/>
                <w:szCs w:val="24"/>
              </w:rPr>
              <w:t>管理</w:t>
            </w:r>
            <w:r w:rsidR="00B73FC2">
              <w:rPr>
                <w:rFonts w:eastAsiaTheme="minorEastAsia" w:hAnsiTheme="minorEastAsia"/>
                <w:sz w:val="24"/>
                <w:szCs w:val="24"/>
              </w:rPr>
              <w:t>手册，流程性文件、管理制度、作业指导书、检验规程等；并对各个过程的监控进行了记录，形成了相关文件化信息，为过程运行提供了支持，以证实过程按照策划执行。</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52"/>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方针</w:t>
            </w:r>
          </w:p>
        </w:tc>
        <w:tc>
          <w:tcPr>
            <w:tcW w:w="1311" w:type="dxa"/>
            <w:vAlign w:val="center"/>
          </w:tcPr>
          <w:p w:rsidR="0018363D" w:rsidRDefault="004C56EC">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5.2 </w:t>
            </w:r>
          </w:p>
        </w:tc>
        <w:tc>
          <w:tcPr>
            <w:tcW w:w="10004" w:type="dxa"/>
            <w:vAlign w:val="center"/>
          </w:tcPr>
          <w:p w:rsidR="0018363D" w:rsidRDefault="008478BA"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企业已经制定环境</w:t>
            </w:r>
            <w:r w:rsidR="00B73FC2">
              <w:rPr>
                <w:rFonts w:eastAsiaTheme="minorEastAsia" w:hAnsiTheme="minorEastAsia"/>
                <w:sz w:val="24"/>
                <w:szCs w:val="24"/>
              </w:rPr>
              <w:t>方针，具体包含在《管理手册》，公司的方针是：</w:t>
            </w:r>
          </w:p>
          <w:p w:rsidR="008478BA" w:rsidRDefault="008478BA" w:rsidP="008478BA">
            <w:pPr>
              <w:spacing w:beforeLines="30" w:afterLines="30" w:line="288" w:lineRule="auto"/>
              <w:ind w:firstLineChars="200" w:firstLine="560"/>
              <w:rPr>
                <w:rFonts w:ascii="宋体" w:hAnsi="宋体" w:hint="eastAsia"/>
                <w:spacing w:val="20"/>
                <w:sz w:val="24"/>
              </w:rPr>
            </w:pPr>
            <w:r w:rsidRPr="008478BA">
              <w:rPr>
                <w:rFonts w:ascii="宋体" w:hAnsi="宋体" w:hint="eastAsia"/>
                <w:spacing w:val="20"/>
                <w:sz w:val="24"/>
              </w:rPr>
              <w:t>遵守法规增全员意识，预防污染保环境美化</w:t>
            </w:r>
          </w:p>
          <w:p w:rsidR="0018363D" w:rsidRDefault="00B73FC2" w:rsidP="008478BA">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查领导层参与制定管理体系方针的情况，是否熟悉组织的管理体系方针内容、含义：</w:t>
            </w:r>
            <w:r>
              <w:rPr>
                <w:rFonts w:eastAsiaTheme="minorEastAsia" w:hAnsiTheme="minorEastAsia" w:hint="eastAsia"/>
                <w:sz w:val="24"/>
                <w:szCs w:val="24"/>
              </w:rPr>
              <w:t>总经理</w:t>
            </w:r>
            <w:r>
              <w:rPr>
                <w:rFonts w:eastAsiaTheme="minorEastAsia" w:hAnsiTheme="minorEastAsia" w:hint="eastAsia"/>
                <w:sz w:val="24"/>
                <w:szCs w:val="24"/>
              </w:rPr>
              <w:t xml:space="preserve">: </w:t>
            </w:r>
            <w:r w:rsidR="008478BA">
              <w:rPr>
                <w:rFonts w:eastAsiaTheme="minorEastAsia" w:hAnsiTheme="minorEastAsia" w:hint="eastAsia"/>
                <w:sz w:val="24"/>
                <w:szCs w:val="24"/>
              </w:rPr>
              <w:t>伍复勇，管代：黎赛男</w:t>
            </w:r>
            <w:r>
              <w:rPr>
                <w:rFonts w:eastAsiaTheme="minorEastAsia" w:hAnsiTheme="minorEastAsia" w:hint="eastAsia"/>
                <w:sz w:val="24"/>
                <w:szCs w:val="24"/>
              </w:rPr>
              <w:t>，按照标准要求制订的方针</w:t>
            </w:r>
            <w:r w:rsidR="008478BA">
              <w:rPr>
                <w:rFonts w:eastAsiaTheme="minorEastAsia" w:hAnsiTheme="minorEastAsia" w:hint="eastAsia"/>
                <w:sz w:val="24"/>
                <w:szCs w:val="24"/>
              </w:rPr>
              <w:t>，并介绍了方针的含义，对体系知识的学习还需加强。管理评审对环境方针的适宜性作了评审，判定适宜，适合公司的发展需求。</w:t>
            </w:r>
            <w:r>
              <w:rPr>
                <w:rFonts w:eastAsiaTheme="minorEastAsia" w:hAnsiTheme="minorEastAsia" w:hint="eastAsia"/>
                <w:sz w:val="24"/>
                <w:szCs w:val="24"/>
              </w:rPr>
              <w:t>环境方针符合标准要求。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676"/>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组织的角色、职责和权限</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5.3  </w:t>
            </w:r>
          </w:p>
        </w:tc>
        <w:tc>
          <w:tcPr>
            <w:tcW w:w="10004" w:type="dxa"/>
            <w:vAlign w:val="center"/>
          </w:tcPr>
          <w:p w:rsidR="0018363D" w:rsidRDefault="00B73FC2" w:rsidP="008478BA">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最高管理者明确了各部门和各岗位的职责和权限，以确保管理体系符合各项标准的要求，并确保各个过程获得其预期输出，向最高管理者报告环境管理体系的绩效及改进机会，确保整个组织推动以顾客为关注焦点，确保在策划和实施管理体系变更时保持其完整性。经查每个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应对风险和机会的措施</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6.1</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126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t>目标和措施计划（管理方案）</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6.2  </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18363D" w:rsidRDefault="008478BA" w:rsidP="005729E7">
            <w:pPr>
              <w:spacing w:beforeLines="30" w:afterLines="30" w:line="288" w:lineRule="auto"/>
              <w:ind w:firstLineChars="200" w:firstLine="480"/>
              <w:jc w:val="left"/>
              <w:rPr>
                <w:rFonts w:eastAsiaTheme="minorEastAsia" w:hAnsiTheme="minorEastAsia"/>
                <w:sz w:val="24"/>
                <w:szCs w:val="24"/>
              </w:rPr>
            </w:pPr>
            <w:r>
              <w:rPr>
                <w:rFonts w:eastAsiaTheme="minorEastAsia" w:hAnsiTheme="minorEastAsia" w:hint="eastAsia"/>
                <w:sz w:val="24"/>
                <w:szCs w:val="24"/>
              </w:rPr>
              <w:t>环境</w:t>
            </w:r>
            <w:r w:rsidR="00B73FC2">
              <w:rPr>
                <w:rFonts w:eastAsiaTheme="minorEastAsia" w:hAnsiTheme="minorEastAsia" w:hint="eastAsia"/>
                <w:sz w:val="24"/>
                <w:szCs w:val="24"/>
              </w:rPr>
              <w:t>目标：</w:t>
            </w:r>
          </w:p>
          <w:p w:rsidR="0018363D" w:rsidRPr="008478BA" w:rsidRDefault="00B73FC2" w:rsidP="008478BA">
            <w:pPr>
              <w:spacing w:beforeLines="30" w:afterLines="30" w:line="288" w:lineRule="auto"/>
              <w:ind w:firstLineChars="200" w:firstLine="480"/>
              <w:jc w:val="left"/>
              <w:rPr>
                <w:rFonts w:eastAsiaTheme="minorEastAsia" w:hAnsiTheme="minorEastAsia"/>
                <w:sz w:val="24"/>
                <w:szCs w:val="24"/>
              </w:rPr>
            </w:pPr>
            <w:r w:rsidRPr="008478BA">
              <w:rPr>
                <w:rFonts w:eastAsiaTheme="minorEastAsia" w:hAnsiTheme="minorEastAsia" w:hint="eastAsia"/>
                <w:sz w:val="24"/>
                <w:szCs w:val="24"/>
              </w:rPr>
              <w:t>固体废弃物分类</w:t>
            </w:r>
            <w:r w:rsidR="008478BA">
              <w:rPr>
                <w:rFonts w:eastAsiaTheme="minorEastAsia" w:hAnsiTheme="minorEastAsia" w:hint="eastAsia"/>
                <w:sz w:val="24"/>
                <w:szCs w:val="24"/>
              </w:rPr>
              <w:t>管理</w:t>
            </w:r>
            <w:r w:rsidRPr="008478BA">
              <w:rPr>
                <w:rFonts w:eastAsiaTheme="minorEastAsia" w:hAnsiTheme="minorEastAsia" w:hint="eastAsia"/>
                <w:sz w:val="24"/>
                <w:szCs w:val="24"/>
              </w:rPr>
              <w:t>处理率</w:t>
            </w:r>
            <w:r w:rsidRPr="008478BA">
              <w:rPr>
                <w:rFonts w:eastAsiaTheme="minorEastAsia" w:hAnsiTheme="minorEastAsia" w:hint="eastAsia"/>
                <w:sz w:val="24"/>
                <w:szCs w:val="24"/>
              </w:rPr>
              <w:t>100%</w:t>
            </w:r>
            <w:r w:rsidRPr="008478BA">
              <w:rPr>
                <w:rFonts w:eastAsiaTheme="minorEastAsia" w:hAnsiTheme="minorEastAsia" w:hint="eastAsia"/>
                <w:sz w:val="24"/>
                <w:szCs w:val="24"/>
              </w:rPr>
              <w:t>；</w:t>
            </w:r>
            <w:r w:rsidR="008478BA" w:rsidRPr="008478BA">
              <w:rPr>
                <w:rFonts w:eastAsiaTheme="minorEastAsia" w:hAnsiTheme="minorEastAsia" w:hint="eastAsia"/>
                <w:sz w:val="24"/>
                <w:szCs w:val="24"/>
              </w:rPr>
              <w:t>火灾事故为</w:t>
            </w:r>
            <w:r w:rsidRPr="008478BA">
              <w:rPr>
                <w:rFonts w:eastAsiaTheme="minorEastAsia" w:hAnsiTheme="minorEastAsia" w:hint="eastAsia"/>
                <w:sz w:val="24"/>
                <w:szCs w:val="24"/>
              </w:rPr>
              <w:t>0</w:t>
            </w:r>
            <w:r w:rsidRPr="008478BA">
              <w:rPr>
                <w:rFonts w:eastAsiaTheme="minorEastAsia" w:hAnsiTheme="minorEastAsia" w:hint="eastAsia"/>
                <w:sz w:val="24"/>
                <w:szCs w:val="24"/>
              </w:rPr>
              <w:t>；</w:t>
            </w:r>
          </w:p>
          <w:p w:rsidR="0018363D" w:rsidRDefault="00B73FC2" w:rsidP="005729E7">
            <w:pPr>
              <w:spacing w:beforeLines="30" w:afterLines="30" w:line="288" w:lineRule="auto"/>
              <w:ind w:firstLineChars="200" w:firstLine="480"/>
              <w:jc w:val="left"/>
              <w:rPr>
                <w:rFonts w:eastAsiaTheme="minorEastAsia"/>
                <w:sz w:val="24"/>
                <w:szCs w:val="24"/>
              </w:rPr>
            </w:pPr>
            <w:r>
              <w:rPr>
                <w:rFonts w:eastAsiaTheme="minorEastAsia" w:hAnsiTheme="minorEastAsia"/>
                <w:sz w:val="24"/>
                <w:szCs w:val="24"/>
              </w:rPr>
              <w:t>组织</w:t>
            </w:r>
            <w:r>
              <w:rPr>
                <w:rFonts w:eastAsiaTheme="minorEastAsia" w:hAnsiTheme="minorEastAsia"/>
                <w:color w:val="000000"/>
                <w:sz w:val="24"/>
                <w:szCs w:val="24"/>
              </w:rPr>
              <w:t>对公司质量、环境、职业健康安全目标、指标予以分解，并在相关职能层次部门建立分目标，</w:t>
            </w:r>
            <w:r w:rsidR="008478BA">
              <w:rPr>
                <w:rFonts w:eastAsiaTheme="minorEastAsia" w:hAnsiTheme="minorEastAsia" w:hint="eastAsia"/>
                <w:color w:val="000000"/>
                <w:sz w:val="24"/>
                <w:szCs w:val="24"/>
              </w:rPr>
              <w:t>2020.6.5</w:t>
            </w:r>
            <w:r>
              <w:rPr>
                <w:rFonts w:eastAsiaTheme="minorEastAsia" w:hAnsiTheme="minorEastAsia" w:hint="eastAsia"/>
                <w:color w:val="000000"/>
                <w:sz w:val="24"/>
                <w:szCs w:val="24"/>
              </w:rPr>
              <w:t>各指标已达成，</w:t>
            </w:r>
            <w:r>
              <w:rPr>
                <w:rFonts w:eastAsiaTheme="minorEastAsia" w:hAnsiTheme="minorEastAsia"/>
                <w:color w:val="000000"/>
                <w:sz w:val="24"/>
                <w:szCs w:val="24"/>
              </w:rPr>
              <w:t>具体达成情况见各部门目标完成记录单。</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t>资源</w:t>
            </w:r>
          </w:p>
        </w:tc>
        <w:tc>
          <w:tcPr>
            <w:tcW w:w="1311" w:type="dxa"/>
            <w:vAlign w:val="center"/>
          </w:tcPr>
          <w:p w:rsidR="0018363D" w:rsidRDefault="00B73FC2">
            <w:pPr>
              <w:spacing w:line="480" w:lineRule="exact"/>
              <w:rPr>
                <w:rFonts w:eastAsiaTheme="minorEastAsia"/>
                <w:sz w:val="24"/>
                <w:szCs w:val="24"/>
              </w:rPr>
            </w:pPr>
            <w:r>
              <w:rPr>
                <w:rFonts w:eastAsiaTheme="minorEastAsia"/>
                <w:sz w:val="24"/>
                <w:szCs w:val="24"/>
              </w:rPr>
              <w:t>E</w:t>
            </w:r>
            <w:r>
              <w:rPr>
                <w:rFonts w:eastAsiaTheme="minorEastAsia" w:hAnsiTheme="minorEastAsia"/>
                <w:sz w:val="24"/>
                <w:szCs w:val="24"/>
              </w:rPr>
              <w:t>：</w:t>
            </w:r>
            <w:r>
              <w:rPr>
                <w:rFonts w:eastAsiaTheme="minorEastAsia"/>
                <w:sz w:val="24"/>
                <w:szCs w:val="24"/>
              </w:rPr>
              <w:t>7.1</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总经理主持了今年的管理评审，对方针、目标的适宜性进行了评审，协助管代进行了内审，确保所需资源得到满足。</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为确保公司环保、安全资金得得以保障，公司每年制定专门预算，及时提供有关资金，确保本公司各项资金及时到位，保证环保、安全活动得到实施，达到预防污染、安全第一的活动</w:t>
            </w:r>
            <w:r>
              <w:rPr>
                <w:rFonts w:eastAsiaTheme="minorEastAsia" w:hAnsiTheme="minorEastAsia"/>
                <w:sz w:val="24"/>
                <w:szCs w:val="24"/>
              </w:rPr>
              <w:lastRenderedPageBreak/>
              <w:t>目的。</w:t>
            </w:r>
            <w:r>
              <w:rPr>
                <w:rFonts w:eastAsiaTheme="minorEastAsia" w:hAnsiTheme="minorEastAsia" w:hint="eastAsia"/>
                <w:sz w:val="24"/>
                <w:szCs w:val="24"/>
              </w:rPr>
              <w:t>通过观察组织的办公设备有台式电脑、笔记本电脑、办公桌椅、投影仪、打印机、固定电话、网线钳等。</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rsidR="0018363D" w:rsidRDefault="008478BA"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公司目前的基础设施，能够满足当前环境管理</w:t>
            </w:r>
            <w:r w:rsidR="00B73FC2">
              <w:rPr>
                <w:rFonts w:eastAsiaTheme="minorEastAsia" w:hAnsiTheme="minorEastAsia"/>
                <w:sz w:val="24"/>
                <w:szCs w:val="24"/>
              </w:rPr>
              <w:t>体系的要求。公司将依据经营发展的需要，会不断补充与增加。</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573"/>
        </w:trPr>
        <w:tc>
          <w:tcPr>
            <w:tcW w:w="1809" w:type="dxa"/>
            <w:vAlign w:val="center"/>
          </w:tcPr>
          <w:p w:rsidR="0018363D" w:rsidRDefault="00B73FC2">
            <w:pPr>
              <w:spacing w:line="480" w:lineRule="exact"/>
              <w:rPr>
                <w:rFonts w:eastAsiaTheme="minorEastAsia"/>
                <w:sz w:val="24"/>
                <w:szCs w:val="24"/>
              </w:rPr>
            </w:pPr>
            <w:r>
              <w:rPr>
                <w:rFonts w:eastAsiaTheme="minorEastAsia" w:hAnsiTheme="minorEastAsia"/>
                <w:sz w:val="24"/>
                <w:szCs w:val="24"/>
              </w:rPr>
              <w:lastRenderedPageBreak/>
              <w:t>信息交流、沟通、</w:t>
            </w:r>
          </w:p>
          <w:p w:rsidR="0018363D" w:rsidRDefault="0018363D">
            <w:pPr>
              <w:spacing w:line="480" w:lineRule="exact"/>
              <w:rPr>
                <w:rFonts w:eastAsiaTheme="minorEastAsia"/>
                <w:sz w:val="24"/>
                <w:szCs w:val="24"/>
              </w:rPr>
            </w:pPr>
          </w:p>
        </w:tc>
        <w:tc>
          <w:tcPr>
            <w:tcW w:w="1311" w:type="dxa"/>
            <w:vAlign w:val="center"/>
          </w:tcPr>
          <w:p w:rsidR="0018363D" w:rsidRDefault="008478BA" w:rsidP="008478BA">
            <w:pPr>
              <w:spacing w:line="480" w:lineRule="exact"/>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7.4</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组织在各部门之间建立了与体系有关的信息通渠沟道，借助于会议、电话、口头交流等方式使全体员工达到沟通和理解。目前各部门协调一致，工作基本理顺。</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w:t>
            </w:r>
            <w:r w:rsidR="008478BA">
              <w:rPr>
                <w:rFonts w:eastAsiaTheme="minorEastAsia" w:hAnsiTheme="minorEastAsia" w:hint="eastAsia"/>
                <w:sz w:val="24"/>
                <w:szCs w:val="24"/>
              </w:rPr>
              <w:t>伍复勇</w:t>
            </w:r>
            <w:r>
              <w:rPr>
                <w:rFonts w:eastAsiaTheme="minorEastAsia" w:hAnsiTheme="minorEastAsia"/>
                <w:sz w:val="24"/>
                <w:szCs w:val="24"/>
              </w:rPr>
              <w:t>定期主持经营办公例会，分析公司的发展、市场情况和体系运行是否有效，管理目标完成情况，满足顾客要求和法规程度，改进建议等内部管理存在问题等。</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管代</w:t>
            </w:r>
            <w:r w:rsidR="008478BA">
              <w:rPr>
                <w:rFonts w:eastAsiaTheme="minorEastAsia" w:hAnsiTheme="minorEastAsia" w:hint="eastAsia"/>
                <w:sz w:val="24"/>
                <w:szCs w:val="24"/>
              </w:rPr>
              <w:t>黎赛男</w:t>
            </w:r>
            <w:r>
              <w:rPr>
                <w:rFonts w:eastAsiaTheme="minorEastAsia" w:hAnsiTheme="minorEastAsia"/>
                <w:sz w:val="24"/>
                <w:szCs w:val="24"/>
              </w:rPr>
              <w:t>介绍公司规模较小，组织为各部门管理人员及基层工作人员明确了职责和权限，各部门管理人参与了环境因素、风险和机遇评价和控制措施的确定，在确定相关方的需求和期望时进行了适当的协商，共同参与了环境方针和目标的制定和评审，共同协商如何履行法律法规要求和其他要求，在确定管理体系的监视和测量及内部审核方案和持续改进方向时进行了事先协商，如有事件发生将组织相关人员适当参与事件调查。日常对于环保方面的信息主要利用会议、培训、座谈、电话、网络、收文等方式进行内外部沟通和协商。</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现场查见会议记录、通知通报、培训记录、文件签收等组织内部培训方式相关记录。</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经交流：目前与环保、劳动、消防、安监部门的信息交流主要是参加会议、接收来文、电话、邮件等，均按要求予以传达和落实，沟通情况较好。</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lastRenderedPageBreak/>
              <w:t>由于公司福利待遇正常发放，员工无抱怨，目前信息交流机制畅通。</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现有的沟通渠道和方法能满足要求。审核中未发现因沟通不利不及时而造成（影响）某项工作不能正常运行的情况。</w:t>
            </w:r>
          </w:p>
        </w:tc>
        <w:tc>
          <w:tcPr>
            <w:tcW w:w="1585" w:type="dxa"/>
          </w:tcPr>
          <w:p w:rsidR="0018363D" w:rsidRDefault="00B73FC2">
            <w:pPr>
              <w:spacing w:line="360" w:lineRule="auto"/>
              <w:rPr>
                <w:rFonts w:eastAsiaTheme="minorEastAsia"/>
                <w:sz w:val="24"/>
                <w:szCs w:val="24"/>
              </w:rPr>
            </w:pPr>
            <w:r>
              <w:rPr>
                <w:rFonts w:eastAsiaTheme="minorEastAsia"/>
                <w:sz w:val="24"/>
                <w:szCs w:val="24"/>
              </w:rPr>
              <w:lastRenderedPageBreak/>
              <w:t>合格</w:t>
            </w:r>
          </w:p>
        </w:tc>
      </w:tr>
      <w:tr w:rsidR="0018363D">
        <w:trPr>
          <w:trHeight w:val="1119"/>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管理评审</w:t>
            </w:r>
          </w:p>
        </w:tc>
        <w:tc>
          <w:tcPr>
            <w:tcW w:w="1311" w:type="dxa"/>
            <w:vAlign w:val="center"/>
          </w:tcPr>
          <w:p w:rsidR="0018363D" w:rsidRDefault="008478BA">
            <w:pPr>
              <w:spacing w:line="360" w:lineRule="auto"/>
              <w:rPr>
                <w:rFonts w:eastAsiaTheme="minorEastAsia"/>
                <w:sz w:val="24"/>
                <w:szCs w:val="24"/>
              </w:rPr>
            </w:pPr>
            <w:r>
              <w:rPr>
                <w:rFonts w:eastAsiaTheme="minorEastAsia"/>
                <w:sz w:val="24"/>
                <w:szCs w:val="24"/>
              </w:rPr>
              <w:t>E</w:t>
            </w:r>
            <w:r w:rsidR="00B73FC2">
              <w:rPr>
                <w:rFonts w:eastAsiaTheme="minorEastAsia" w:hAnsiTheme="minorEastAsia"/>
                <w:sz w:val="24"/>
                <w:szCs w:val="24"/>
              </w:rPr>
              <w:t>：</w:t>
            </w:r>
            <w:r w:rsidR="00B73FC2">
              <w:rPr>
                <w:rFonts w:eastAsiaTheme="minorEastAsia"/>
                <w:sz w:val="24"/>
                <w:szCs w:val="24"/>
              </w:rPr>
              <w:t xml:space="preserve">9.3  </w:t>
            </w:r>
          </w:p>
        </w:tc>
        <w:tc>
          <w:tcPr>
            <w:tcW w:w="10004" w:type="dxa"/>
            <w:vAlign w:val="center"/>
          </w:tcPr>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查看《管理评审程序》，基本符合要求。</w:t>
            </w:r>
            <w:r>
              <w:rPr>
                <w:rFonts w:eastAsiaTheme="minorEastAsia"/>
                <w:sz w:val="24"/>
                <w:szCs w:val="24"/>
              </w:rPr>
              <w:t>2020.</w:t>
            </w:r>
            <w:r>
              <w:rPr>
                <w:rFonts w:eastAsiaTheme="minorEastAsia" w:hint="eastAsia"/>
                <w:sz w:val="24"/>
                <w:szCs w:val="24"/>
              </w:rPr>
              <w:t>4.28</w:t>
            </w:r>
            <w:r>
              <w:rPr>
                <w:rFonts w:eastAsiaTheme="minorEastAsia" w:hAnsiTheme="minorEastAsia"/>
                <w:sz w:val="24"/>
                <w:szCs w:val="24"/>
              </w:rPr>
              <w:t>日进行了管理评审。</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查看</w:t>
            </w:r>
            <w:r>
              <w:rPr>
                <w:rFonts w:eastAsiaTheme="minorEastAsia"/>
                <w:sz w:val="24"/>
                <w:szCs w:val="24"/>
              </w:rPr>
              <w:t>“</w:t>
            </w:r>
            <w:r>
              <w:rPr>
                <w:rFonts w:eastAsiaTheme="minorEastAsia" w:hAnsiTheme="minorEastAsia"/>
                <w:sz w:val="24"/>
                <w:szCs w:val="24"/>
              </w:rPr>
              <w:t>管理评审计划</w:t>
            </w:r>
            <w:r>
              <w:rPr>
                <w:rFonts w:eastAsiaTheme="minorEastAsia"/>
                <w:sz w:val="24"/>
                <w:szCs w:val="24"/>
              </w:rPr>
              <w:t>”</w:t>
            </w:r>
            <w:r>
              <w:rPr>
                <w:rFonts w:eastAsiaTheme="minorEastAsia" w:hAnsiTheme="minorEastAsia"/>
                <w:sz w:val="24"/>
                <w:szCs w:val="24"/>
              </w:rPr>
              <w:t>，由</w:t>
            </w:r>
            <w:r>
              <w:rPr>
                <w:rFonts w:eastAsiaTheme="minorEastAsia" w:hAnsiTheme="minorEastAsia" w:hint="eastAsia"/>
                <w:sz w:val="24"/>
                <w:szCs w:val="24"/>
              </w:rPr>
              <w:t>聂林</w:t>
            </w:r>
            <w:r>
              <w:rPr>
                <w:rFonts w:eastAsiaTheme="minorEastAsia" w:hAnsiTheme="minorEastAsia"/>
                <w:sz w:val="24"/>
                <w:szCs w:val="24"/>
              </w:rPr>
              <w:t>签发；内容包括；评审目的、评审时间、参加部门人员、评审输入内容等。</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管理评审输入</w:t>
            </w:r>
            <w:r>
              <w:rPr>
                <w:rFonts w:eastAsiaTheme="minorEastAsia"/>
                <w:sz w:val="24"/>
                <w:szCs w:val="24"/>
              </w:rPr>
              <w:t>:</w:t>
            </w:r>
            <w:r>
              <w:rPr>
                <w:rFonts w:eastAsiaTheme="minorEastAsia" w:hAnsiTheme="minorEastAsia"/>
                <w:sz w:val="24"/>
                <w:szCs w:val="24"/>
              </w:rPr>
              <w:t>包括组织的战略方向、与管理体系相关的内外部因素的变化，顾客满意和相关方的反馈，目标的实现情况，监视和测量结果，内部审核结果，外部供方</w:t>
            </w:r>
            <w:r w:rsidR="008478BA">
              <w:rPr>
                <w:rFonts w:eastAsiaTheme="minorEastAsia" w:hAnsiTheme="minorEastAsia"/>
                <w:sz w:val="24"/>
                <w:szCs w:val="24"/>
              </w:rPr>
              <w:t>的绩效，资源的充分性，应对风险和机遇所采取的措施，重要环境因素</w:t>
            </w:r>
            <w:r>
              <w:rPr>
                <w:rFonts w:eastAsiaTheme="minorEastAsia" w:hAnsiTheme="minorEastAsia"/>
                <w:sz w:val="24"/>
                <w:szCs w:val="24"/>
              </w:rPr>
              <w:t>，合规义务履行情况</w:t>
            </w:r>
            <w:r w:rsidR="00ED5A6D">
              <w:rPr>
                <w:rFonts w:eastAsiaTheme="minorEastAsia" w:hAnsiTheme="minorEastAsia"/>
                <w:sz w:val="24"/>
                <w:szCs w:val="24"/>
              </w:rPr>
              <w:t>、</w:t>
            </w:r>
            <w:r>
              <w:rPr>
                <w:rFonts w:eastAsiaTheme="minorEastAsia" w:hAnsiTheme="minorEastAsia"/>
                <w:sz w:val="24"/>
                <w:szCs w:val="24"/>
              </w:rPr>
              <w:t>纠正和预防措施，改进的机会等。管理评审的输入基本充分。查到各部门汇报材料，有参加人员签到表。</w:t>
            </w:r>
          </w:p>
          <w:p w:rsidR="0018363D" w:rsidRDefault="00B73FC2" w:rsidP="005729E7">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管理评审输出：</w:t>
            </w:r>
          </w:p>
          <w:p w:rsidR="00ED5A6D" w:rsidRDefault="00B73FC2" w:rsidP="00ED5A6D">
            <w:pPr>
              <w:spacing w:line="360" w:lineRule="auto"/>
              <w:ind w:firstLine="420"/>
              <w:jc w:val="left"/>
              <w:rPr>
                <w:rFonts w:eastAsiaTheme="minorEastAsia" w:hint="eastAsia"/>
                <w:sz w:val="24"/>
                <w:szCs w:val="24"/>
              </w:rPr>
            </w:pPr>
            <w:r>
              <w:rPr>
                <w:rFonts w:eastAsiaTheme="minorEastAsia" w:hAnsiTheme="minorEastAsia"/>
                <w:sz w:val="24"/>
                <w:szCs w:val="24"/>
              </w:rPr>
              <w:t>查看了总经理批准的</w:t>
            </w:r>
            <w:r>
              <w:rPr>
                <w:rFonts w:eastAsiaTheme="minorEastAsia"/>
                <w:sz w:val="24"/>
                <w:szCs w:val="24"/>
              </w:rPr>
              <w:t>“</w:t>
            </w:r>
            <w:r>
              <w:rPr>
                <w:rFonts w:eastAsiaTheme="minorEastAsia" w:hAnsiTheme="minorEastAsia"/>
                <w:sz w:val="24"/>
                <w:szCs w:val="24"/>
              </w:rPr>
              <w:t>管理评审报告</w:t>
            </w:r>
            <w:r>
              <w:rPr>
                <w:rFonts w:eastAsiaTheme="minorEastAsia"/>
                <w:sz w:val="24"/>
                <w:szCs w:val="24"/>
              </w:rPr>
              <w:t>”</w:t>
            </w:r>
            <w:r>
              <w:rPr>
                <w:rFonts w:eastAsiaTheme="minorEastAsia" w:hAnsiTheme="minorEastAsia"/>
                <w:sz w:val="24"/>
                <w:szCs w:val="24"/>
              </w:rPr>
              <w:t>，对公司体系文件的符合性，国家、地方及行业相关法规、标准的执行情况，风险和机遇的应对情况，产品质量情况，内审实施情况、相关方投诉情况、管理目标完成情况、管理体系的适宜性、有效性、充分性做出了评价。评审结论：</w:t>
            </w:r>
            <w:r>
              <w:rPr>
                <w:rFonts w:eastAsiaTheme="minorEastAsia" w:hAnsiTheme="minorEastAsia" w:hint="eastAsia"/>
                <w:sz w:val="24"/>
                <w:szCs w:val="24"/>
              </w:rPr>
              <w:t>自体系建立以来，公司的质量管理体系运行全面展开，通过新版的运行，收到良好的效果，经评</w:t>
            </w:r>
            <w:r w:rsidR="00ED5A6D">
              <w:rPr>
                <w:rFonts w:eastAsiaTheme="minorEastAsia" w:hAnsiTheme="minorEastAsia" w:hint="eastAsia"/>
                <w:sz w:val="24"/>
                <w:szCs w:val="24"/>
              </w:rPr>
              <w:t>审认为本公司的质量管理体系的建立和运行是充分的、适宜的、有效的</w:t>
            </w:r>
            <w:r>
              <w:rPr>
                <w:rFonts w:eastAsiaTheme="minorEastAsia" w:hAnsiTheme="minorEastAsia"/>
                <w:sz w:val="24"/>
                <w:szCs w:val="24"/>
              </w:rPr>
              <w:t>。提出了</w:t>
            </w:r>
            <w:r>
              <w:rPr>
                <w:rFonts w:eastAsiaTheme="minorEastAsia" w:hint="eastAsia"/>
                <w:sz w:val="24"/>
                <w:szCs w:val="24"/>
              </w:rPr>
              <w:t>2</w:t>
            </w:r>
            <w:r>
              <w:rPr>
                <w:rFonts w:eastAsiaTheme="minorEastAsia" w:hAnsiTheme="minorEastAsia"/>
                <w:sz w:val="24"/>
                <w:szCs w:val="24"/>
              </w:rPr>
              <w:t>项改进措施</w:t>
            </w:r>
            <w:r>
              <w:rPr>
                <w:rFonts w:eastAsiaTheme="minorEastAsia"/>
                <w:sz w:val="24"/>
                <w:szCs w:val="24"/>
              </w:rPr>
              <w:t>:</w:t>
            </w:r>
          </w:p>
          <w:p w:rsidR="00ED5A6D" w:rsidRPr="00ED5A6D" w:rsidRDefault="00B73FC2" w:rsidP="00ED5A6D">
            <w:pPr>
              <w:spacing w:line="360" w:lineRule="auto"/>
              <w:ind w:firstLine="420"/>
              <w:jc w:val="left"/>
              <w:rPr>
                <w:rFonts w:ascii="宋体" w:hAnsi="宋体" w:hint="eastAsia"/>
                <w:color w:val="000000"/>
                <w:sz w:val="24"/>
              </w:rPr>
            </w:pPr>
            <w:r>
              <w:rPr>
                <w:rFonts w:ascii="宋体" w:hAnsi="宋体" w:hint="eastAsia"/>
                <w:color w:val="000000"/>
                <w:sz w:val="24"/>
              </w:rPr>
              <w:t>1）</w:t>
            </w:r>
            <w:r w:rsidR="00ED5A6D" w:rsidRPr="00ED5A6D">
              <w:rPr>
                <w:rFonts w:ascii="宋体" w:hAnsi="宋体" w:hint="eastAsia"/>
                <w:color w:val="000000"/>
                <w:sz w:val="24"/>
              </w:rPr>
              <w:t>节能降耗，减少资源能源和办公器材消耗量。</w:t>
            </w:r>
          </w:p>
          <w:p w:rsidR="0018363D" w:rsidRDefault="00ED5A6D" w:rsidP="00ED5A6D">
            <w:pPr>
              <w:spacing w:line="360" w:lineRule="auto"/>
              <w:ind w:firstLine="420"/>
              <w:jc w:val="left"/>
              <w:rPr>
                <w:rFonts w:ascii="宋体" w:hAnsi="宋体"/>
                <w:color w:val="000000"/>
                <w:sz w:val="24"/>
              </w:rPr>
            </w:pPr>
            <w:r w:rsidRPr="00ED5A6D">
              <w:rPr>
                <w:rFonts w:ascii="宋体" w:hAnsi="宋体" w:hint="eastAsia"/>
                <w:color w:val="000000"/>
                <w:sz w:val="24"/>
              </w:rPr>
              <w:t>2）组织相关部门人员学习环境方面法规，提高环境保护意识。</w:t>
            </w:r>
          </w:p>
          <w:p w:rsidR="0018363D" w:rsidRDefault="00B73FC2">
            <w:pPr>
              <w:spacing w:line="360" w:lineRule="auto"/>
              <w:ind w:firstLineChars="200" w:firstLine="480"/>
              <w:jc w:val="left"/>
              <w:rPr>
                <w:rFonts w:eastAsiaTheme="minorEastAsia"/>
                <w:sz w:val="24"/>
                <w:szCs w:val="24"/>
              </w:rPr>
            </w:pPr>
            <w:r>
              <w:rPr>
                <w:rFonts w:eastAsiaTheme="minorEastAsia" w:hAnsiTheme="minorEastAsia"/>
                <w:sz w:val="24"/>
                <w:szCs w:val="24"/>
              </w:rPr>
              <w:t>管理评审的策划及实施符合要求。</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18363D">
        <w:trPr>
          <w:trHeight w:val="2110"/>
        </w:trPr>
        <w:tc>
          <w:tcPr>
            <w:tcW w:w="1809" w:type="dxa"/>
            <w:vAlign w:val="center"/>
          </w:tcPr>
          <w:p w:rsidR="0018363D" w:rsidRDefault="00B73FC2">
            <w:pPr>
              <w:spacing w:line="360" w:lineRule="auto"/>
              <w:rPr>
                <w:rFonts w:eastAsiaTheme="minorEastAsia"/>
                <w:sz w:val="24"/>
                <w:szCs w:val="24"/>
              </w:rPr>
            </w:pPr>
            <w:r>
              <w:rPr>
                <w:rFonts w:eastAsiaTheme="minorEastAsia" w:hAnsiTheme="minorEastAsia"/>
                <w:sz w:val="24"/>
                <w:szCs w:val="24"/>
              </w:rPr>
              <w:lastRenderedPageBreak/>
              <w:t>改进</w:t>
            </w:r>
          </w:p>
          <w:p w:rsidR="0018363D" w:rsidRDefault="0018363D">
            <w:pPr>
              <w:spacing w:line="360" w:lineRule="auto"/>
              <w:rPr>
                <w:rFonts w:eastAsiaTheme="minorEastAsia"/>
                <w:sz w:val="24"/>
                <w:szCs w:val="24"/>
              </w:rPr>
            </w:pPr>
          </w:p>
        </w:tc>
        <w:tc>
          <w:tcPr>
            <w:tcW w:w="1311" w:type="dxa"/>
            <w:vAlign w:val="center"/>
          </w:tcPr>
          <w:p w:rsidR="0018363D" w:rsidRDefault="00B73FC2">
            <w:pPr>
              <w:spacing w:line="360" w:lineRule="auto"/>
              <w:rPr>
                <w:rFonts w:eastAsiaTheme="minorEastAsia"/>
                <w:sz w:val="24"/>
                <w:szCs w:val="24"/>
              </w:rPr>
            </w:pPr>
            <w:r>
              <w:rPr>
                <w:rFonts w:eastAsiaTheme="minorEastAsia"/>
                <w:sz w:val="24"/>
                <w:szCs w:val="24"/>
              </w:rPr>
              <w:t>E10.1</w:t>
            </w:r>
            <w:r>
              <w:rPr>
                <w:rFonts w:eastAsiaTheme="minorEastAsia" w:hAnsiTheme="minorEastAsia"/>
                <w:sz w:val="24"/>
                <w:szCs w:val="24"/>
              </w:rPr>
              <w:t>、</w:t>
            </w:r>
            <w:r>
              <w:rPr>
                <w:rFonts w:eastAsiaTheme="minorEastAsia"/>
                <w:sz w:val="24"/>
                <w:szCs w:val="24"/>
              </w:rPr>
              <w:t>10.3</w:t>
            </w:r>
          </w:p>
          <w:p w:rsidR="0018363D" w:rsidRDefault="0018363D">
            <w:pPr>
              <w:spacing w:line="360" w:lineRule="auto"/>
              <w:rPr>
                <w:rFonts w:eastAsiaTheme="minorEastAsia"/>
                <w:sz w:val="24"/>
                <w:szCs w:val="24"/>
              </w:rPr>
            </w:pPr>
          </w:p>
        </w:tc>
        <w:tc>
          <w:tcPr>
            <w:tcW w:w="10004" w:type="dxa"/>
            <w:vAlign w:val="center"/>
          </w:tcPr>
          <w:p w:rsidR="0018363D" w:rsidRDefault="00ED5A6D" w:rsidP="00ED5A6D">
            <w:pPr>
              <w:snapToGrid w:val="0"/>
              <w:spacing w:beforeLines="30" w:afterLines="30" w:line="288" w:lineRule="auto"/>
              <w:ind w:firstLineChars="200" w:firstLine="480"/>
              <w:rPr>
                <w:rFonts w:eastAsiaTheme="minorEastAsia"/>
                <w:sz w:val="24"/>
                <w:szCs w:val="24"/>
              </w:rPr>
            </w:pPr>
            <w:r>
              <w:rPr>
                <w:rFonts w:eastAsiaTheme="minorEastAsia" w:hAnsiTheme="minorEastAsia"/>
                <w:color w:val="000000"/>
                <w:sz w:val="24"/>
                <w:szCs w:val="24"/>
              </w:rPr>
              <w:t>管理者代表根据总经理意图组织持续改进过程的策划工作，由办公室</w:t>
            </w:r>
            <w:r w:rsidR="00B73FC2">
              <w:rPr>
                <w:rFonts w:eastAsiaTheme="minorEastAsia" w:hAnsiTheme="minorEastAsia"/>
                <w:color w:val="000000"/>
                <w:sz w:val="24"/>
                <w:szCs w:val="24"/>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安全意识有较大的提高，持续改进了管理体系的有效性。</w:t>
            </w:r>
          </w:p>
        </w:tc>
        <w:tc>
          <w:tcPr>
            <w:tcW w:w="1585" w:type="dxa"/>
          </w:tcPr>
          <w:p w:rsidR="0018363D" w:rsidRDefault="00B73FC2">
            <w:pPr>
              <w:spacing w:line="360" w:lineRule="auto"/>
              <w:rPr>
                <w:rFonts w:eastAsiaTheme="minorEastAsia"/>
                <w:sz w:val="24"/>
                <w:szCs w:val="24"/>
              </w:rPr>
            </w:pPr>
            <w:r>
              <w:rPr>
                <w:rFonts w:eastAsiaTheme="minorEastAsia"/>
                <w:sz w:val="24"/>
                <w:szCs w:val="24"/>
              </w:rPr>
              <w:t>合格</w:t>
            </w:r>
          </w:p>
        </w:tc>
      </w:tr>
      <w:tr w:rsidR="00ED5A6D" w:rsidTr="004A0B53">
        <w:trPr>
          <w:trHeight w:val="260"/>
        </w:trPr>
        <w:tc>
          <w:tcPr>
            <w:tcW w:w="1809" w:type="dxa"/>
            <w:vAlign w:val="center"/>
          </w:tcPr>
          <w:p w:rsidR="00ED5A6D" w:rsidRDefault="00ED5A6D" w:rsidP="00ED5A6D">
            <w:pPr>
              <w:rPr>
                <w:rFonts w:hAnsi="宋体"/>
                <w:sz w:val="24"/>
                <w:szCs w:val="24"/>
              </w:rPr>
            </w:pPr>
            <w:r>
              <w:rPr>
                <w:rFonts w:hAnsi="宋体" w:hint="eastAsia"/>
                <w:sz w:val="24"/>
                <w:szCs w:val="24"/>
              </w:rPr>
              <w:t>标准</w:t>
            </w:r>
            <w:r>
              <w:rPr>
                <w:rFonts w:hAnsi="宋体" w:hint="eastAsia"/>
                <w:sz w:val="24"/>
                <w:szCs w:val="24"/>
              </w:rPr>
              <w:t>/</w:t>
            </w:r>
            <w:r>
              <w:rPr>
                <w:rFonts w:hAnsi="宋体" w:hint="eastAsia"/>
                <w:sz w:val="24"/>
                <w:szCs w:val="24"/>
              </w:rPr>
              <w:t>规范</w:t>
            </w:r>
            <w:r>
              <w:rPr>
                <w:rFonts w:hAnsi="宋体" w:hint="eastAsia"/>
                <w:sz w:val="24"/>
                <w:szCs w:val="24"/>
              </w:rPr>
              <w:t>/</w:t>
            </w:r>
            <w:r>
              <w:rPr>
                <w:rFonts w:hAnsi="宋体" w:hint="eastAsia"/>
                <w:sz w:val="24"/>
                <w:szCs w:val="24"/>
              </w:rPr>
              <w:t>法规的执行情况</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color w:val="000000"/>
                <w:sz w:val="24"/>
                <w:szCs w:val="24"/>
              </w:rPr>
              <w:t>未发生重大质量事故、安全事故、准守法律法规要求。</w:t>
            </w:r>
          </w:p>
        </w:tc>
        <w:tc>
          <w:tcPr>
            <w:tcW w:w="1585" w:type="dxa"/>
          </w:tcPr>
          <w:p w:rsidR="00ED5A6D" w:rsidRDefault="00ED5A6D" w:rsidP="00ED5A6D">
            <w:pPr>
              <w:rPr>
                <w:rFonts w:eastAsiaTheme="minorEastAsia"/>
                <w:sz w:val="24"/>
                <w:szCs w:val="24"/>
              </w:rPr>
            </w:pPr>
            <w:r>
              <w:rPr>
                <w:rFonts w:eastAsiaTheme="minorEastAsia"/>
                <w:sz w:val="24"/>
                <w:szCs w:val="24"/>
              </w:rPr>
              <w:t>合格</w:t>
            </w:r>
          </w:p>
        </w:tc>
      </w:tr>
      <w:tr w:rsidR="00ED5A6D" w:rsidTr="004A0B53">
        <w:trPr>
          <w:trHeight w:val="487"/>
        </w:trPr>
        <w:tc>
          <w:tcPr>
            <w:tcW w:w="1809" w:type="dxa"/>
            <w:vAlign w:val="center"/>
          </w:tcPr>
          <w:p w:rsidR="00ED5A6D" w:rsidRDefault="00ED5A6D" w:rsidP="00ED5A6D">
            <w:pPr>
              <w:rPr>
                <w:rFonts w:hAnsi="宋体"/>
                <w:sz w:val="24"/>
                <w:szCs w:val="24"/>
              </w:rPr>
            </w:pPr>
            <w:r>
              <w:rPr>
                <w:rFonts w:hAnsi="宋体" w:hint="eastAsia"/>
                <w:sz w:val="24"/>
                <w:szCs w:val="24"/>
              </w:rPr>
              <w:t>上次审核不符合项的验证</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上次审核时发现的问题，经此次监督审核现场验证已关闭，整改措施有效。</w:t>
            </w:r>
          </w:p>
        </w:tc>
        <w:tc>
          <w:tcPr>
            <w:tcW w:w="1585" w:type="dxa"/>
          </w:tcPr>
          <w:p w:rsidR="00ED5A6D" w:rsidRDefault="00ED5A6D" w:rsidP="00ED5A6D">
            <w:pPr>
              <w:spacing w:line="360" w:lineRule="auto"/>
              <w:rPr>
                <w:rFonts w:eastAsiaTheme="minorEastAsia"/>
                <w:sz w:val="24"/>
                <w:szCs w:val="24"/>
              </w:rPr>
            </w:pPr>
            <w:r>
              <w:rPr>
                <w:rFonts w:eastAsiaTheme="minorEastAsia"/>
                <w:sz w:val="24"/>
                <w:szCs w:val="24"/>
              </w:rPr>
              <w:t>合格</w:t>
            </w:r>
          </w:p>
        </w:tc>
      </w:tr>
      <w:tr w:rsidR="00ED5A6D" w:rsidTr="004A0B53">
        <w:trPr>
          <w:trHeight w:val="378"/>
        </w:trPr>
        <w:tc>
          <w:tcPr>
            <w:tcW w:w="1809" w:type="dxa"/>
            <w:vAlign w:val="center"/>
          </w:tcPr>
          <w:p w:rsidR="00ED5A6D" w:rsidRDefault="00ED5A6D" w:rsidP="00ED5A6D">
            <w:pPr>
              <w:rPr>
                <w:rFonts w:hAnsi="宋体"/>
                <w:sz w:val="24"/>
                <w:szCs w:val="24"/>
              </w:rPr>
            </w:pPr>
            <w:r>
              <w:rPr>
                <w:rFonts w:hAnsi="宋体" w:hint="eastAsia"/>
                <w:sz w:val="24"/>
                <w:szCs w:val="24"/>
              </w:rPr>
              <w:t>认证证书、标志的使用情况</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color w:val="000000"/>
                <w:sz w:val="24"/>
                <w:szCs w:val="24"/>
              </w:rPr>
              <w:t>标志未应用在产品上；投标等情况使用认证证书。</w:t>
            </w:r>
          </w:p>
        </w:tc>
        <w:tc>
          <w:tcPr>
            <w:tcW w:w="1585" w:type="dxa"/>
          </w:tcPr>
          <w:p w:rsidR="00ED5A6D" w:rsidRDefault="00ED5A6D" w:rsidP="00ED5A6D">
            <w:pPr>
              <w:spacing w:line="360" w:lineRule="auto"/>
              <w:rPr>
                <w:rFonts w:eastAsiaTheme="minorEastAsia"/>
                <w:sz w:val="24"/>
                <w:szCs w:val="24"/>
              </w:rPr>
            </w:pPr>
            <w:r>
              <w:rPr>
                <w:rFonts w:eastAsiaTheme="minorEastAsia"/>
                <w:sz w:val="24"/>
                <w:szCs w:val="24"/>
              </w:rPr>
              <w:t>合格</w:t>
            </w:r>
          </w:p>
        </w:tc>
      </w:tr>
      <w:tr w:rsidR="00ED5A6D" w:rsidTr="004A0B53">
        <w:trPr>
          <w:trHeight w:val="378"/>
        </w:trPr>
        <w:tc>
          <w:tcPr>
            <w:tcW w:w="1809" w:type="dxa"/>
            <w:vAlign w:val="center"/>
          </w:tcPr>
          <w:p w:rsidR="00ED5A6D" w:rsidRDefault="00ED5A6D" w:rsidP="00ED5A6D">
            <w:pPr>
              <w:rPr>
                <w:rFonts w:hAnsi="宋体"/>
                <w:sz w:val="24"/>
                <w:szCs w:val="24"/>
              </w:rPr>
            </w:pPr>
            <w:r>
              <w:rPr>
                <w:rFonts w:hAnsi="宋体" w:hint="eastAsia"/>
                <w:sz w:val="24"/>
                <w:szCs w:val="24"/>
              </w:rPr>
              <w:t>投诉或事故、监督抽查情况、</w:t>
            </w:r>
          </w:p>
        </w:tc>
        <w:tc>
          <w:tcPr>
            <w:tcW w:w="1311" w:type="dxa"/>
            <w:vAlign w:val="center"/>
          </w:tcPr>
          <w:p w:rsidR="00ED5A6D" w:rsidRDefault="00ED5A6D" w:rsidP="00ED5A6D">
            <w:pPr>
              <w:rPr>
                <w:sz w:val="24"/>
                <w:szCs w:val="24"/>
              </w:rPr>
            </w:pPr>
          </w:p>
        </w:tc>
        <w:tc>
          <w:tcPr>
            <w:tcW w:w="10004" w:type="dxa"/>
            <w:vAlign w:val="center"/>
          </w:tcPr>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自公司成立以来，未受到上级主管部门有关质量、职业健康安全的行政处罚。未发生相关方的投诉。</w:t>
            </w:r>
          </w:p>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暂时没有国家</w:t>
            </w:r>
            <w:r>
              <w:rPr>
                <w:rFonts w:hAnsi="宋体" w:hint="eastAsia"/>
                <w:color w:val="000000"/>
                <w:sz w:val="24"/>
                <w:szCs w:val="24"/>
              </w:rPr>
              <w:t>/</w:t>
            </w:r>
            <w:r>
              <w:rPr>
                <w:rFonts w:hAnsi="宋体" w:hint="eastAsia"/>
                <w:color w:val="000000"/>
                <w:sz w:val="24"/>
                <w:szCs w:val="24"/>
              </w:rPr>
              <w:t>地方抽查情况。</w:t>
            </w:r>
          </w:p>
          <w:p w:rsidR="00ED5A6D" w:rsidRDefault="00ED5A6D" w:rsidP="00ED5A6D">
            <w:pPr>
              <w:snapToGrid w:val="0"/>
              <w:spacing w:line="360" w:lineRule="auto"/>
              <w:ind w:firstLineChars="200" w:firstLine="480"/>
              <w:rPr>
                <w:rFonts w:hAnsi="宋体"/>
                <w:color w:val="000000"/>
                <w:sz w:val="24"/>
                <w:szCs w:val="24"/>
              </w:rPr>
            </w:pPr>
            <w:r>
              <w:rPr>
                <w:rFonts w:hAnsi="宋体" w:hint="eastAsia"/>
                <w:color w:val="000000"/>
                <w:sz w:val="24"/>
                <w:szCs w:val="24"/>
              </w:rPr>
              <w:t>目前没有相关行政主管部门的检查处罚，在审核现场也未发现抽查、相关方投诉等情况。</w:t>
            </w:r>
          </w:p>
        </w:tc>
        <w:tc>
          <w:tcPr>
            <w:tcW w:w="1585" w:type="dxa"/>
          </w:tcPr>
          <w:p w:rsidR="00ED5A6D" w:rsidRDefault="00ED5A6D" w:rsidP="00ED5A6D">
            <w:pPr>
              <w:spacing w:line="360" w:lineRule="auto"/>
              <w:rPr>
                <w:rFonts w:eastAsiaTheme="minorEastAsia"/>
                <w:sz w:val="24"/>
                <w:szCs w:val="24"/>
              </w:rPr>
            </w:pPr>
            <w:r>
              <w:rPr>
                <w:rFonts w:eastAsiaTheme="minorEastAsia"/>
                <w:sz w:val="24"/>
                <w:szCs w:val="24"/>
              </w:rPr>
              <w:t>合格</w:t>
            </w:r>
          </w:p>
        </w:tc>
      </w:tr>
      <w:tr w:rsidR="00ED5A6D" w:rsidTr="004A0B53">
        <w:trPr>
          <w:trHeight w:val="378"/>
        </w:trPr>
        <w:tc>
          <w:tcPr>
            <w:tcW w:w="1809" w:type="dxa"/>
            <w:vAlign w:val="center"/>
          </w:tcPr>
          <w:p w:rsidR="00ED5A6D" w:rsidRDefault="00ED5A6D" w:rsidP="00ED5A6D">
            <w:pPr>
              <w:rPr>
                <w:rFonts w:hAnsi="宋体"/>
                <w:sz w:val="24"/>
                <w:szCs w:val="24"/>
              </w:rPr>
            </w:pPr>
            <w:r>
              <w:rPr>
                <w:rFonts w:eastAsiaTheme="minorEastAsia" w:hAnsiTheme="minorEastAsia" w:hint="eastAsia"/>
                <w:sz w:val="24"/>
                <w:szCs w:val="24"/>
              </w:rPr>
              <w:t>体系变动</w:t>
            </w:r>
          </w:p>
        </w:tc>
        <w:tc>
          <w:tcPr>
            <w:tcW w:w="1311" w:type="dxa"/>
            <w:vAlign w:val="center"/>
          </w:tcPr>
          <w:p w:rsidR="00ED5A6D" w:rsidRDefault="00ED5A6D" w:rsidP="00ED5A6D">
            <w:pPr>
              <w:rPr>
                <w:sz w:val="24"/>
                <w:szCs w:val="24"/>
              </w:rPr>
            </w:pPr>
          </w:p>
        </w:tc>
        <w:tc>
          <w:tcPr>
            <w:tcW w:w="10004" w:type="dxa"/>
            <w:vAlign w:val="center"/>
          </w:tcPr>
          <w:p w:rsidR="00ED5A6D" w:rsidRPr="00830BC5" w:rsidRDefault="00ED5A6D" w:rsidP="00ED5A6D">
            <w:pPr>
              <w:snapToGrid w:val="0"/>
              <w:spacing w:line="360" w:lineRule="auto"/>
              <w:ind w:firstLineChars="200" w:firstLine="480"/>
              <w:rPr>
                <w:rFonts w:hAnsi="宋体"/>
                <w:color w:val="000000"/>
                <w:sz w:val="24"/>
                <w:szCs w:val="24"/>
              </w:rPr>
            </w:pPr>
            <w:r>
              <w:rPr>
                <w:rFonts w:hAnsi="宋体"/>
                <w:color w:val="000000"/>
                <w:sz w:val="24"/>
                <w:szCs w:val="24"/>
              </w:rPr>
              <w:t>无</w:t>
            </w:r>
          </w:p>
        </w:tc>
        <w:tc>
          <w:tcPr>
            <w:tcW w:w="1585" w:type="dxa"/>
          </w:tcPr>
          <w:p w:rsidR="00ED5A6D" w:rsidRDefault="00ED5A6D" w:rsidP="00ED5A6D">
            <w:pPr>
              <w:spacing w:line="360" w:lineRule="auto"/>
              <w:rPr>
                <w:rFonts w:eastAsiaTheme="minorEastAsia"/>
                <w:sz w:val="24"/>
                <w:szCs w:val="24"/>
              </w:rPr>
            </w:pPr>
          </w:p>
        </w:tc>
      </w:tr>
    </w:tbl>
    <w:p w:rsidR="0018363D" w:rsidRDefault="00B73FC2">
      <w:r>
        <w:ptab w:relativeTo="margin" w:alignment="center" w:leader="none"/>
      </w:r>
    </w:p>
    <w:p w:rsidR="0018363D" w:rsidRDefault="0018363D"/>
    <w:p w:rsidR="0018363D" w:rsidRDefault="0018363D"/>
    <w:p w:rsidR="0018363D" w:rsidRDefault="00B73FC2">
      <w:pPr>
        <w:pStyle w:val="a4"/>
      </w:pPr>
      <w:r>
        <w:rPr>
          <w:rFonts w:hint="eastAsia"/>
        </w:rPr>
        <w:t>说明：不符合标注</w:t>
      </w:r>
      <w:r>
        <w:rPr>
          <w:rFonts w:hint="eastAsia"/>
        </w:rPr>
        <w:t>N</w:t>
      </w:r>
    </w:p>
    <w:sectPr w:rsidR="0018363D" w:rsidSect="0018363D">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C25" w:rsidRDefault="002D3C25" w:rsidP="0018363D">
      <w:r>
        <w:separator/>
      </w:r>
    </w:p>
  </w:endnote>
  <w:endnote w:type="continuationSeparator" w:id="1">
    <w:p w:rsidR="002D3C25" w:rsidRDefault="002D3C25" w:rsidP="001836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8363D" w:rsidRDefault="00E3296F">
            <w:pPr>
              <w:pStyle w:val="a4"/>
              <w:jc w:val="center"/>
            </w:pPr>
            <w:r>
              <w:rPr>
                <w:b/>
                <w:sz w:val="24"/>
                <w:szCs w:val="24"/>
              </w:rPr>
              <w:fldChar w:fldCharType="begin"/>
            </w:r>
            <w:r w:rsidR="00B73FC2">
              <w:rPr>
                <w:b/>
              </w:rPr>
              <w:instrText>PAGE</w:instrText>
            </w:r>
            <w:r>
              <w:rPr>
                <w:b/>
                <w:sz w:val="24"/>
                <w:szCs w:val="24"/>
              </w:rPr>
              <w:fldChar w:fldCharType="separate"/>
            </w:r>
            <w:r w:rsidR="00B4325F">
              <w:rPr>
                <w:b/>
                <w:noProof/>
              </w:rPr>
              <w:t>1</w:t>
            </w:r>
            <w:r>
              <w:rPr>
                <w:b/>
                <w:sz w:val="24"/>
                <w:szCs w:val="24"/>
              </w:rPr>
              <w:fldChar w:fldCharType="end"/>
            </w:r>
            <w:r w:rsidR="00B73FC2">
              <w:rPr>
                <w:lang w:val="zh-CN"/>
              </w:rPr>
              <w:t xml:space="preserve"> / </w:t>
            </w:r>
            <w:r>
              <w:rPr>
                <w:b/>
                <w:sz w:val="24"/>
                <w:szCs w:val="24"/>
              </w:rPr>
              <w:fldChar w:fldCharType="begin"/>
            </w:r>
            <w:r w:rsidR="00B73FC2">
              <w:rPr>
                <w:b/>
              </w:rPr>
              <w:instrText>NUMPAGES</w:instrText>
            </w:r>
            <w:r>
              <w:rPr>
                <w:b/>
                <w:sz w:val="24"/>
                <w:szCs w:val="24"/>
              </w:rPr>
              <w:fldChar w:fldCharType="separate"/>
            </w:r>
            <w:r w:rsidR="00B4325F">
              <w:rPr>
                <w:b/>
                <w:noProof/>
              </w:rPr>
              <w:t>8</w:t>
            </w:r>
            <w:r>
              <w:rPr>
                <w:b/>
                <w:sz w:val="24"/>
                <w:szCs w:val="24"/>
              </w:rPr>
              <w:fldChar w:fldCharType="end"/>
            </w:r>
          </w:p>
        </w:sdtContent>
      </w:sdt>
    </w:sdtContent>
  </w:sdt>
  <w:p w:rsidR="0018363D" w:rsidRDefault="001836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C25" w:rsidRDefault="002D3C25" w:rsidP="0018363D">
      <w:r>
        <w:separator/>
      </w:r>
    </w:p>
  </w:footnote>
  <w:footnote w:type="continuationSeparator" w:id="1">
    <w:p w:rsidR="002D3C25" w:rsidRDefault="002D3C25" w:rsidP="00183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63D" w:rsidRDefault="00B73FC2">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8363D" w:rsidRDefault="00E3296F">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1025" type="#_x0000_t202" style="position:absolute;margin-left:554.75pt;margin-top:2.2pt;width:172pt;height:20.2pt;z-index:251658240" stroked="f">
          <v:textbox>
            <w:txbxContent>
              <w:p w:rsidR="0018363D" w:rsidRDefault="00B73FC2">
                <w:r>
                  <w:rPr>
                    <w:rFonts w:hint="eastAsia"/>
                    <w:sz w:val="18"/>
                    <w:szCs w:val="18"/>
                  </w:rPr>
                  <w:t>ISC-</w:t>
                </w:r>
                <w:r>
                  <w:rPr>
                    <w:sz w:val="18"/>
                    <w:szCs w:val="18"/>
                  </w:rPr>
                  <w:t>B</w:t>
                </w:r>
                <w:r>
                  <w:rPr>
                    <w:rFonts w:hint="eastAsia"/>
                    <w:sz w:val="18"/>
                    <w:szCs w:val="18"/>
                  </w:rPr>
                  <w:t>-</w:t>
                </w:r>
                <w:r>
                  <w:rPr>
                    <w:sz w:val="18"/>
                    <w:szCs w:val="18"/>
                  </w:rPr>
                  <w:t>I</w:t>
                </w:r>
                <w:r w:rsidR="005729E7">
                  <w:rPr>
                    <w:sz w:val="18"/>
                    <w:szCs w:val="18"/>
                  </w:rPr>
                  <w:t>I</w:t>
                </w:r>
                <w:r w:rsidR="005729E7">
                  <w:rPr>
                    <w:rFonts w:hint="eastAsia"/>
                    <w:sz w:val="18"/>
                    <w:szCs w:val="18"/>
                  </w:rPr>
                  <w:t>-12</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73FC2">
      <w:rPr>
        <w:rStyle w:val="CharChar1"/>
        <w:rFonts w:hint="default"/>
        <w:w w:val="90"/>
      </w:rPr>
      <w:t>Beijing International Standard united Certification Co.,Ltd.</w:t>
    </w:r>
  </w:p>
  <w:p w:rsidR="0018363D" w:rsidRDefault="0018363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40C"/>
    <w:rsid w:val="000179DB"/>
    <w:rsid w:val="00027CFD"/>
    <w:rsid w:val="000318CB"/>
    <w:rsid w:val="00160243"/>
    <w:rsid w:val="0018363D"/>
    <w:rsid w:val="00216D0F"/>
    <w:rsid w:val="002453E0"/>
    <w:rsid w:val="002D3C25"/>
    <w:rsid w:val="002F116E"/>
    <w:rsid w:val="003230EB"/>
    <w:rsid w:val="003254EE"/>
    <w:rsid w:val="003B6B18"/>
    <w:rsid w:val="003D25D2"/>
    <w:rsid w:val="00443311"/>
    <w:rsid w:val="00443F23"/>
    <w:rsid w:val="004815BC"/>
    <w:rsid w:val="004C56EC"/>
    <w:rsid w:val="004D58AA"/>
    <w:rsid w:val="004E1E33"/>
    <w:rsid w:val="00537A14"/>
    <w:rsid w:val="0055317A"/>
    <w:rsid w:val="005729E7"/>
    <w:rsid w:val="005C040C"/>
    <w:rsid w:val="005C2CC2"/>
    <w:rsid w:val="00607106"/>
    <w:rsid w:val="00615BD7"/>
    <w:rsid w:val="00711EF7"/>
    <w:rsid w:val="00720BC8"/>
    <w:rsid w:val="007D12E6"/>
    <w:rsid w:val="007F23D6"/>
    <w:rsid w:val="008478BA"/>
    <w:rsid w:val="008A1D90"/>
    <w:rsid w:val="008B13D5"/>
    <w:rsid w:val="008B394B"/>
    <w:rsid w:val="008B4944"/>
    <w:rsid w:val="008D6E91"/>
    <w:rsid w:val="008E0CBF"/>
    <w:rsid w:val="009C6CE5"/>
    <w:rsid w:val="009C71AF"/>
    <w:rsid w:val="00A143B6"/>
    <w:rsid w:val="00A23916"/>
    <w:rsid w:val="00A31BAA"/>
    <w:rsid w:val="00AD0913"/>
    <w:rsid w:val="00B20739"/>
    <w:rsid w:val="00B4325F"/>
    <w:rsid w:val="00B73FC2"/>
    <w:rsid w:val="00BC5B55"/>
    <w:rsid w:val="00CF62F2"/>
    <w:rsid w:val="00D050A8"/>
    <w:rsid w:val="00D10ACD"/>
    <w:rsid w:val="00D471E6"/>
    <w:rsid w:val="00D572DD"/>
    <w:rsid w:val="00D61BE1"/>
    <w:rsid w:val="00DB07D3"/>
    <w:rsid w:val="00DC08CB"/>
    <w:rsid w:val="00E15843"/>
    <w:rsid w:val="00E3296F"/>
    <w:rsid w:val="00E34B66"/>
    <w:rsid w:val="00E92D77"/>
    <w:rsid w:val="00EA40CD"/>
    <w:rsid w:val="00ED5A6D"/>
    <w:rsid w:val="00ED7AC6"/>
    <w:rsid w:val="00F7678E"/>
    <w:rsid w:val="09DE55FC"/>
    <w:rsid w:val="1F5A273D"/>
    <w:rsid w:val="263E0955"/>
    <w:rsid w:val="7F821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3D"/>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8363D"/>
    <w:rPr>
      <w:sz w:val="18"/>
      <w:szCs w:val="18"/>
    </w:rPr>
  </w:style>
  <w:style w:type="paragraph" w:styleId="a4">
    <w:name w:val="footer"/>
    <w:basedOn w:val="a"/>
    <w:link w:val="Char0"/>
    <w:uiPriority w:val="99"/>
    <w:unhideWhenUsed/>
    <w:qFormat/>
    <w:rsid w:val="0018363D"/>
    <w:pPr>
      <w:tabs>
        <w:tab w:val="center" w:pos="4153"/>
        <w:tab w:val="right" w:pos="8306"/>
      </w:tabs>
      <w:snapToGrid w:val="0"/>
      <w:jc w:val="left"/>
    </w:pPr>
    <w:rPr>
      <w:sz w:val="18"/>
      <w:szCs w:val="18"/>
    </w:rPr>
  </w:style>
  <w:style w:type="paragraph" w:styleId="a5">
    <w:name w:val="header"/>
    <w:basedOn w:val="a"/>
    <w:link w:val="Char1"/>
    <w:unhideWhenUsed/>
    <w:rsid w:val="0018363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8363D"/>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18363D"/>
    <w:rPr>
      <w:rFonts w:ascii="Times New Roman" w:eastAsia="宋体" w:hAnsi="Times New Roman" w:cs="Times New Roman"/>
      <w:sz w:val="18"/>
      <w:szCs w:val="18"/>
    </w:rPr>
  </w:style>
  <w:style w:type="character" w:customStyle="1" w:styleId="Char0">
    <w:name w:val="页脚 Char"/>
    <w:basedOn w:val="a0"/>
    <w:link w:val="a4"/>
    <w:uiPriority w:val="99"/>
    <w:qFormat/>
    <w:rsid w:val="0018363D"/>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8363D"/>
    <w:rPr>
      <w:rFonts w:ascii="Times New Roman" w:eastAsia="宋体" w:hAnsi="Times New Roman" w:cs="Times New Roman"/>
      <w:sz w:val="18"/>
      <w:szCs w:val="18"/>
    </w:rPr>
  </w:style>
  <w:style w:type="character" w:customStyle="1" w:styleId="CharChar1">
    <w:name w:val="Char Char1"/>
    <w:qFormat/>
    <w:locked/>
    <w:rsid w:val="0018363D"/>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734</Words>
  <Characters>4184</Characters>
  <Application>Microsoft Office Word</Application>
  <DocSecurity>0</DocSecurity>
  <Lines>34</Lines>
  <Paragraphs>9</Paragraphs>
  <ScaleCrop>false</ScaleCrop>
  <Company>china</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36</cp:revision>
  <dcterms:created xsi:type="dcterms:W3CDTF">2015-06-17T12:51:00Z</dcterms:created>
  <dcterms:modified xsi:type="dcterms:W3CDTF">2020-07-16T03:33:00Z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