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附B：</w:t>
      </w:r>
    </w:p>
    <w:p>
      <w:pPr>
        <w:ind w:firstLine="1405" w:firstLineChars="500"/>
        <w:rPr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立杆防雷接地电阻测量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高度控制测量过程有效性确认记录</w:t>
      </w:r>
    </w:p>
    <w:tbl>
      <w:tblPr>
        <w:tblStyle w:val="4"/>
        <w:tblW w:w="10028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316"/>
        <w:gridCol w:w="1290"/>
        <w:gridCol w:w="1628"/>
        <w:gridCol w:w="1960"/>
        <w:gridCol w:w="399"/>
        <w:gridCol w:w="1391"/>
        <w:gridCol w:w="1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测量过程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编号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20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19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01</w:t>
            </w:r>
          </w:p>
        </w:tc>
        <w:tc>
          <w:tcPr>
            <w:tcW w:w="162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测量过程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名称</w:t>
            </w:r>
          </w:p>
        </w:tc>
        <w:tc>
          <w:tcPr>
            <w:tcW w:w="196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立杆防雷接地电阻测量</w:t>
            </w:r>
          </w:p>
        </w:tc>
        <w:tc>
          <w:tcPr>
            <w:tcW w:w="17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测量过程规范编号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XCZC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-CL-GF-201901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所在部门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工程管理中心</w:t>
            </w:r>
          </w:p>
        </w:tc>
        <w:tc>
          <w:tcPr>
            <w:tcW w:w="162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测量项目</w:t>
            </w:r>
          </w:p>
        </w:tc>
        <w:tc>
          <w:tcPr>
            <w:tcW w:w="196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接地电阻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≤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Ω</w:t>
            </w:r>
          </w:p>
        </w:tc>
        <w:tc>
          <w:tcPr>
            <w:tcW w:w="17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控制程度</w:t>
            </w:r>
          </w:p>
        </w:tc>
        <w:tc>
          <w:tcPr>
            <w:tcW w:w="192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高度控制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</w:trPr>
        <w:tc>
          <w:tcPr>
            <w:tcW w:w="10028" w:type="dxa"/>
            <w:gridSpan w:val="8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测量过程要素概述：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 xml:space="preserve"> 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测量设备：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接地电阻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测试仪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，测量范围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（0-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500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）Ω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，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4"/>
                <w:szCs w:val="24"/>
                <w:lang w:val="en-US" w:eastAsia="zh-CN"/>
              </w:rPr>
              <w:t>U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z w:val="24"/>
                <w:szCs w:val="24"/>
                <w:lang w:val="en-US" w:eastAsia="zh-CN"/>
              </w:rPr>
              <w:t>rel=1.5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% 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4"/>
                <w:szCs w:val="24"/>
                <w:lang w:val="en-US" w:eastAsia="zh-CN"/>
              </w:rPr>
              <w:t>k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=2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，MPE:±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3%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。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测量方法：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XCZ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C-ZD-01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《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立杆防雷接地电阻测量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作业指导书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》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环境条件： 常温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测量软件；无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操作者技能：仪器操作人员，经培训合格，有两年以上经验，操作人员取得操作上岗证。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 xml:space="preserve">其他影响量：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</w:trPr>
        <w:tc>
          <w:tcPr>
            <w:tcW w:w="10028" w:type="dxa"/>
            <w:gridSpan w:val="8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有效性确认记录: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1、查看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测量设备台账》上的测量设备：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接地电阻测试仪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其管理编号：XC-03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，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  <w:t>校准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日期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20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  <w:t>19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  <w:t>05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  <w:t>19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日，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  <w:t>校准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机构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  <w:t>：深圳华科计量检测技术有限公司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。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符合要求。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2、检测过程有效性进行确认：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(1)、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2020年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日用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编号XC-03的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接地电阻测试仪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对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实物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进行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次检测，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平均值为</w:t>
            </w:r>
            <w:r>
              <w:rPr>
                <w:rFonts w:hint="default" w:ascii="Times New Roman" w:hAnsi="Times New Roman" w:eastAsia="宋体" w:cs="Times New Roman"/>
                <w:position w:val="-10"/>
                <w:sz w:val="24"/>
                <w:szCs w:val="24"/>
              </w:rPr>
              <w:object>
                <v:shape id="_x0000_i1025" o:spt="75" type="#_x0000_t75" style="height:19pt;width:15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4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=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5.57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Ω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(2)、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2020年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日用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编号XC-03的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接地电阻测试仪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对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实物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进行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次检测，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平均值为</w:t>
            </w:r>
            <w:r>
              <w:rPr>
                <w:rFonts w:hint="default" w:ascii="Times New Roman" w:hAnsi="Times New Roman" w:eastAsia="宋体" w:cs="Times New Roman"/>
                <w:position w:val="-10"/>
                <w:sz w:val="24"/>
                <w:szCs w:val="24"/>
              </w:rPr>
              <w:object>
                <v:shape id="_x0000_i1026" o:spt="75" type="#_x0000_t75" style="height:19pt;width:16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KSEE3" ShapeID="_x0000_i1026" DrawAspect="Content" ObjectID="_1468075726" r:id="rId6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=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5.46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Ω</w:t>
            </w:r>
          </w:p>
          <w:p>
            <w:pPr>
              <w:widowControl/>
              <w:adjustRightInd w:val="0"/>
              <w:spacing w:line="360" w:lineRule="auto"/>
              <w:ind w:firstLine="480" w:firstLineChars="20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结果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的扩展不确定度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=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0.34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Ω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i/>
                <w:sz w:val="24"/>
                <w:szCs w:val="24"/>
              </w:rPr>
              <w:t>k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=2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则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En=</w:t>
            </w:r>
            <w:r>
              <w:rPr>
                <w:rFonts w:hint="default" w:ascii="Times New Roman" w:hAnsi="Times New Roman" w:eastAsia="宋体" w:cs="Times New Roman"/>
                <w:kern w:val="0"/>
                <w:position w:val="-40"/>
                <w:sz w:val="24"/>
                <w:szCs w:val="24"/>
              </w:rPr>
              <w:object>
                <v:shape id="_x0000_i1027" o:spt="75" type="#_x0000_t75" style="height:47.5pt;width:170.15pt;" o:ole="t" filled="f" o:preferrelative="t" stroked="f" coordsize="21600,21600">
                  <v:path/>
                  <v:fill on="f" focussize="0,0"/>
                  <v:stroke on="f"/>
                  <v:imagedata r:id="rId9" o:title=""/>
                  <o:lock v:ext="edit" aspectratio="t"/>
                  <w10:wrap type="none"/>
                  <w10:anchorlock/>
                </v:shape>
                <o:OLEObject Type="Embed" ProgID="Equation.3" ShapeID="_x0000_i1027" DrawAspect="Content" ObjectID="_1468075727" r:id="rId8">
                  <o:LockedField>false</o:LockedField>
                </o:OLEObject>
              </w:objec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当E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bscript"/>
              </w:rPr>
              <w:t xml:space="preserve"> n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≤1时测量过程有效。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此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En=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0.23&lt;1，该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测量过程有效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。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 xml:space="preserve">确认人员： </w:t>
            </w: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张超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 xml:space="preserve">                                  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日期：2020年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05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8" w:type="dxa"/>
            <w:gridSpan w:val="8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变更记录: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日  期</w:t>
            </w:r>
          </w:p>
        </w:tc>
        <w:tc>
          <w:tcPr>
            <w:tcW w:w="5593" w:type="dxa"/>
            <w:gridSpan w:val="5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变   更   内   容</w:t>
            </w:r>
          </w:p>
        </w:tc>
        <w:tc>
          <w:tcPr>
            <w:tcW w:w="3311" w:type="dxa"/>
            <w:gridSpan w:val="2"/>
          </w:tcPr>
          <w:p>
            <w:pPr>
              <w:spacing w:line="360" w:lineRule="auto"/>
              <w:ind w:firstLine="360" w:firstLineChars="150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批准人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5593" w:type="dxa"/>
            <w:gridSpan w:val="5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311" w:type="dxa"/>
            <w:gridSpan w:val="2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sz w:val="24"/>
        </w:rPr>
      </w:pPr>
    </w:p>
    <w:sectPr>
      <w:pgSz w:w="11906" w:h="16838"/>
      <w:pgMar w:top="1134" w:right="1077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C41"/>
    <w:rsid w:val="00015D69"/>
    <w:rsid w:val="00017121"/>
    <w:rsid w:val="00017D4B"/>
    <w:rsid w:val="00033738"/>
    <w:rsid w:val="00085035"/>
    <w:rsid w:val="000A31E5"/>
    <w:rsid w:val="000E64D5"/>
    <w:rsid w:val="00155CCF"/>
    <w:rsid w:val="0019548E"/>
    <w:rsid w:val="002044C5"/>
    <w:rsid w:val="00242719"/>
    <w:rsid w:val="002769A3"/>
    <w:rsid w:val="00285C9B"/>
    <w:rsid w:val="002C1369"/>
    <w:rsid w:val="002C4A34"/>
    <w:rsid w:val="00327686"/>
    <w:rsid w:val="003752B0"/>
    <w:rsid w:val="0038590B"/>
    <w:rsid w:val="003C5179"/>
    <w:rsid w:val="003D394F"/>
    <w:rsid w:val="0040009A"/>
    <w:rsid w:val="00421646"/>
    <w:rsid w:val="004372F5"/>
    <w:rsid w:val="004C697D"/>
    <w:rsid w:val="004E37C1"/>
    <w:rsid w:val="004E3DE6"/>
    <w:rsid w:val="005009BE"/>
    <w:rsid w:val="00512497"/>
    <w:rsid w:val="00516F19"/>
    <w:rsid w:val="0052329F"/>
    <w:rsid w:val="005462A5"/>
    <w:rsid w:val="00553385"/>
    <w:rsid w:val="00562C19"/>
    <w:rsid w:val="005B1D01"/>
    <w:rsid w:val="005C0ED0"/>
    <w:rsid w:val="005D10F0"/>
    <w:rsid w:val="005F2E7A"/>
    <w:rsid w:val="006245B9"/>
    <w:rsid w:val="00664C7E"/>
    <w:rsid w:val="006B4C2F"/>
    <w:rsid w:val="006C46E7"/>
    <w:rsid w:val="006D2339"/>
    <w:rsid w:val="00712B77"/>
    <w:rsid w:val="00756D95"/>
    <w:rsid w:val="007C3D73"/>
    <w:rsid w:val="007C70B9"/>
    <w:rsid w:val="00860C7C"/>
    <w:rsid w:val="00872EEB"/>
    <w:rsid w:val="008A0DD7"/>
    <w:rsid w:val="008D45F0"/>
    <w:rsid w:val="00990523"/>
    <w:rsid w:val="00990928"/>
    <w:rsid w:val="009F4E1A"/>
    <w:rsid w:val="009F7572"/>
    <w:rsid w:val="00A04902"/>
    <w:rsid w:val="00A36CBF"/>
    <w:rsid w:val="00A67C41"/>
    <w:rsid w:val="00A76DE9"/>
    <w:rsid w:val="00A921C5"/>
    <w:rsid w:val="00AD28DD"/>
    <w:rsid w:val="00AE1D82"/>
    <w:rsid w:val="00B0374D"/>
    <w:rsid w:val="00B71468"/>
    <w:rsid w:val="00BB4677"/>
    <w:rsid w:val="00BD30CD"/>
    <w:rsid w:val="00BF73F1"/>
    <w:rsid w:val="00BF7D97"/>
    <w:rsid w:val="00C262C4"/>
    <w:rsid w:val="00C31A69"/>
    <w:rsid w:val="00C45DE0"/>
    <w:rsid w:val="00C56103"/>
    <w:rsid w:val="00D33312"/>
    <w:rsid w:val="00D4674A"/>
    <w:rsid w:val="00D6253A"/>
    <w:rsid w:val="00D64B35"/>
    <w:rsid w:val="00E174D8"/>
    <w:rsid w:val="00E46334"/>
    <w:rsid w:val="00E90CF8"/>
    <w:rsid w:val="00EA755A"/>
    <w:rsid w:val="00EC2A71"/>
    <w:rsid w:val="00ED58C3"/>
    <w:rsid w:val="00EF6280"/>
    <w:rsid w:val="00F17418"/>
    <w:rsid w:val="00F56595"/>
    <w:rsid w:val="00F7042C"/>
    <w:rsid w:val="00F75E28"/>
    <w:rsid w:val="00F77A09"/>
    <w:rsid w:val="00FA7837"/>
    <w:rsid w:val="00FF0DB2"/>
    <w:rsid w:val="00FF7566"/>
    <w:rsid w:val="02325D64"/>
    <w:rsid w:val="02433C40"/>
    <w:rsid w:val="0250330A"/>
    <w:rsid w:val="0480597B"/>
    <w:rsid w:val="04A837F3"/>
    <w:rsid w:val="062171DC"/>
    <w:rsid w:val="064938E7"/>
    <w:rsid w:val="09E20BCB"/>
    <w:rsid w:val="0A7D22C2"/>
    <w:rsid w:val="0AD474E0"/>
    <w:rsid w:val="0AD65606"/>
    <w:rsid w:val="0EDA7075"/>
    <w:rsid w:val="0FA8224E"/>
    <w:rsid w:val="10D97158"/>
    <w:rsid w:val="12C063C8"/>
    <w:rsid w:val="135A7270"/>
    <w:rsid w:val="146F541C"/>
    <w:rsid w:val="150A6223"/>
    <w:rsid w:val="160419C5"/>
    <w:rsid w:val="16304F76"/>
    <w:rsid w:val="17082EC9"/>
    <w:rsid w:val="182E5CC8"/>
    <w:rsid w:val="1AC00ACD"/>
    <w:rsid w:val="1B1703EE"/>
    <w:rsid w:val="1B90325C"/>
    <w:rsid w:val="1D42750D"/>
    <w:rsid w:val="1D6C4CA0"/>
    <w:rsid w:val="1EE64F1E"/>
    <w:rsid w:val="20072A16"/>
    <w:rsid w:val="201B2488"/>
    <w:rsid w:val="216B60FB"/>
    <w:rsid w:val="222D08D6"/>
    <w:rsid w:val="2451656B"/>
    <w:rsid w:val="24F346C3"/>
    <w:rsid w:val="26556FB0"/>
    <w:rsid w:val="2715464B"/>
    <w:rsid w:val="27CC0946"/>
    <w:rsid w:val="287C6B79"/>
    <w:rsid w:val="2A923EBC"/>
    <w:rsid w:val="2AB60244"/>
    <w:rsid w:val="2B027DAA"/>
    <w:rsid w:val="2D0F4C79"/>
    <w:rsid w:val="2DD221A3"/>
    <w:rsid w:val="2EB85A5B"/>
    <w:rsid w:val="31476007"/>
    <w:rsid w:val="326C0146"/>
    <w:rsid w:val="32A34BCA"/>
    <w:rsid w:val="32FA3A10"/>
    <w:rsid w:val="331049B2"/>
    <w:rsid w:val="33B92A98"/>
    <w:rsid w:val="35971DAE"/>
    <w:rsid w:val="36065254"/>
    <w:rsid w:val="36C32C9C"/>
    <w:rsid w:val="37043E05"/>
    <w:rsid w:val="374A0880"/>
    <w:rsid w:val="37DF56DE"/>
    <w:rsid w:val="39894137"/>
    <w:rsid w:val="3AA11502"/>
    <w:rsid w:val="3B1C7502"/>
    <w:rsid w:val="3B4C7F6B"/>
    <w:rsid w:val="3B8B3A81"/>
    <w:rsid w:val="3CCE6492"/>
    <w:rsid w:val="3D64598E"/>
    <w:rsid w:val="3D662ADD"/>
    <w:rsid w:val="3E081277"/>
    <w:rsid w:val="3E9A1737"/>
    <w:rsid w:val="3EC16F05"/>
    <w:rsid w:val="3EF234CC"/>
    <w:rsid w:val="3FB31B51"/>
    <w:rsid w:val="40293636"/>
    <w:rsid w:val="426E3126"/>
    <w:rsid w:val="42890B95"/>
    <w:rsid w:val="440344E1"/>
    <w:rsid w:val="463F0CA3"/>
    <w:rsid w:val="47374E77"/>
    <w:rsid w:val="4905522D"/>
    <w:rsid w:val="494250D6"/>
    <w:rsid w:val="4A517A9F"/>
    <w:rsid w:val="4B49653C"/>
    <w:rsid w:val="4B9B2BC6"/>
    <w:rsid w:val="4BF83A28"/>
    <w:rsid w:val="50EC4610"/>
    <w:rsid w:val="51C225AB"/>
    <w:rsid w:val="51FF790E"/>
    <w:rsid w:val="52B02E2A"/>
    <w:rsid w:val="536E4ECD"/>
    <w:rsid w:val="53F7769E"/>
    <w:rsid w:val="54E1182F"/>
    <w:rsid w:val="54E74B4C"/>
    <w:rsid w:val="5603500E"/>
    <w:rsid w:val="566674E7"/>
    <w:rsid w:val="569317CE"/>
    <w:rsid w:val="56C3440A"/>
    <w:rsid w:val="57F15CFC"/>
    <w:rsid w:val="57FF67F1"/>
    <w:rsid w:val="5D1702B6"/>
    <w:rsid w:val="5D992AD7"/>
    <w:rsid w:val="5E516A0E"/>
    <w:rsid w:val="5FE32D2A"/>
    <w:rsid w:val="61434996"/>
    <w:rsid w:val="62D350FF"/>
    <w:rsid w:val="63A55DC6"/>
    <w:rsid w:val="63D373AA"/>
    <w:rsid w:val="64153D54"/>
    <w:rsid w:val="6446508D"/>
    <w:rsid w:val="64DF1110"/>
    <w:rsid w:val="674A0590"/>
    <w:rsid w:val="68C5565A"/>
    <w:rsid w:val="6A6C3816"/>
    <w:rsid w:val="6D051D75"/>
    <w:rsid w:val="6E7E370D"/>
    <w:rsid w:val="6EBC351E"/>
    <w:rsid w:val="6F944730"/>
    <w:rsid w:val="6FED0A0F"/>
    <w:rsid w:val="70026F8C"/>
    <w:rsid w:val="702B00C5"/>
    <w:rsid w:val="70B86382"/>
    <w:rsid w:val="71DF2089"/>
    <w:rsid w:val="73182C21"/>
    <w:rsid w:val="74290083"/>
    <w:rsid w:val="74361C5D"/>
    <w:rsid w:val="74492853"/>
    <w:rsid w:val="75AA4E6E"/>
    <w:rsid w:val="76891A37"/>
    <w:rsid w:val="76F26C6B"/>
    <w:rsid w:val="78291146"/>
    <w:rsid w:val="78335AEC"/>
    <w:rsid w:val="79041122"/>
    <w:rsid w:val="7976134F"/>
    <w:rsid w:val="7AD56216"/>
    <w:rsid w:val="7B3613A3"/>
    <w:rsid w:val="7B9176E8"/>
    <w:rsid w:val="7D243315"/>
    <w:rsid w:val="7DF0115E"/>
    <w:rsid w:val="7E197F67"/>
    <w:rsid w:val="7EF62E98"/>
    <w:rsid w:val="7FBF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眉 字符"/>
    <w:link w:val="3"/>
    <w:qFormat/>
    <w:locked/>
    <w:uiPriority w:val="99"/>
    <w:rPr>
      <w:rFonts w:cs="Times New Roman"/>
      <w:sz w:val="18"/>
      <w:szCs w:val="18"/>
    </w:rPr>
  </w:style>
  <w:style w:type="character" w:styleId="9">
    <w:name w:val="Placeholder Text"/>
    <w:basedOn w:val="6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123</Words>
  <Characters>702</Characters>
  <Lines>5</Lines>
  <Paragraphs>1</Paragraphs>
  <TotalTime>8</TotalTime>
  <ScaleCrop>false</ScaleCrop>
  <LinksUpToDate>false</LinksUpToDate>
  <CharactersWithSpaces>824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2020-05-05T08:23:00Z</dcterms:created>
  <dc:creator>wsp</dc:creator>
  <cp:lastModifiedBy>hp</cp:lastModifiedBy>
  <cp:lastPrinted>2019-11-26T08:36:00Z</cp:lastPrinted>
  <dcterms:modified xsi:type="dcterms:W3CDTF">2020-05-24T03:24:13Z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