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                                     No：01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sz w:val="21"/>
                <w:szCs w:val="21"/>
              </w:rPr>
              <w:t>宿州市信德机械股份有限公司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品质部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5" w:name="联系人"/>
            <w:r>
              <w:rPr>
                <w:sz w:val="21"/>
                <w:szCs w:val="21"/>
              </w:rPr>
              <w:t>马雪玲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eastAsia="zh-CN"/>
              </w:rPr>
              <w:t>外径千分尺，游标卡尺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9001:2015标准7.1.5条款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ind w:firstLine="440" w:firstLineChars="200"/>
              <w:jc w:val="left"/>
              <w:rPr>
                <w:rFonts w:ascii="方正仿宋简体" w:eastAsia="方正仿宋简体"/>
                <w:b/>
                <w:sz w:val="24"/>
              </w:rPr>
            </w:pPr>
            <w:bookmarkStart w:id="6" w:name="_GoBack"/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2540</wp:posOffset>
                  </wp:positionV>
                  <wp:extent cx="565785" cy="318135"/>
                  <wp:effectExtent l="0" t="0" r="5715" b="12065"/>
                  <wp:wrapNone/>
                  <wp:docPr id="6" name="图片 2" descr="b49ce38e59eca578b207c17cb4b6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b49ce38e59eca578b207c17cb4b6b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6"/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 审核组长：                   受审核方代表：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hint="eastAsia" w:ascii="方正仿宋简体" w:eastAsia="方正仿宋简体"/>
                <w:b/>
                <w:sz w:val="24"/>
              </w:rPr>
            </w:pP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 期：</w:t>
            </w:r>
            <w:r>
              <w:rPr>
                <w:rFonts w:hint="eastAsia" w:eastAsia="方正仿宋简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720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sz w:val="24"/>
              </w:rPr>
              <w:t>计量设备（</w:t>
            </w:r>
            <w:r>
              <w:rPr>
                <w:rFonts w:hint="eastAsia" w:ascii="宋体" w:hAnsi="宋体"/>
                <w:sz w:val="24"/>
                <w:lang w:eastAsia="zh-CN"/>
              </w:rPr>
              <w:t>外径千分尺，游标卡尺</w:t>
            </w:r>
            <w:r>
              <w:rPr>
                <w:rFonts w:hint="eastAsia" w:ascii="宋体" w:hAnsi="宋体"/>
                <w:sz w:val="24"/>
              </w:rPr>
              <w:t>）未能提供检定报告。</w:t>
            </w:r>
          </w:p>
          <w:p>
            <w:pPr>
              <w:rPr>
                <w:rFonts w:eastAsia="方正仿宋简体"/>
                <w:b/>
                <w:bCs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left="636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  <w:r>
              <w:rPr>
                <w:rFonts w:hint="eastAsia" w:eastAsia="方正仿宋简体"/>
                <w:b/>
                <w:color w:val="FF0000"/>
              </w:rPr>
              <w:t xml:space="preserve"> </w:t>
            </w: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/>
              <w:ind w:firstLine="632" w:firstLineChars="300"/>
              <w:rPr>
                <w:rFonts w:ascii="方正仿宋简体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对GB/T 19001:2016 idt ISO 9001:2015标准7.1.5条款不够熟悉，导致计量校准设备（游标卡尺、万用表）未能提供检定报告。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已联系送检中心，送检计量设备。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对相关人员进行</w:t>
            </w:r>
            <w:r>
              <w:rPr>
                <w:rFonts w:hint="eastAsia" w:ascii="宋体" w:hAnsi="宋体"/>
                <w:sz w:val="24"/>
              </w:rPr>
              <w:t>GB/T 19001:2016 idt ISO 9001:2015培训。</w:t>
            </w:r>
          </w:p>
          <w:p>
            <w:pPr>
              <w:ind w:left="525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 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方正仿宋简体" w:eastAsia="方正仿宋简体"/>
                <w:b/>
              </w:rPr>
              <w:t>预定完成日期：20</w:t>
            </w:r>
            <w:r>
              <w:rPr>
                <w:rFonts w:ascii="方正仿宋简体" w:eastAsia="方正仿宋简体"/>
                <w:b/>
              </w:rPr>
              <w:t>20.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ascii="方正仿宋简体" w:eastAsia="方正仿宋简体"/>
                <w:b/>
              </w:rPr>
              <w:t>.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提供特种设备检测报告；</w:t>
            </w:r>
          </w:p>
          <w:p>
            <w:pPr>
              <w:numPr>
                <w:ilvl w:val="0"/>
                <w:numId w:val="2"/>
              </w:num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提供培训记录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211" w:firstLineChars="1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1143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-35不符合报告纠正措施表(03版)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11.4pt;margin-top:2.2pt;height:20.2pt;width:173.1pt;z-index:251658240;mso-width-relative:page;mso-height-relative:page;" fillcolor="#FFFFFF" filled="t" stroked="f" coordsize="21600,21600" o:gfxdata="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ftFJ&#10;1QAAAAgBAAAPAAAAAAAAAAEAIAAAACIAAABkcnMvZG93bnJldi54bWxQSwECFAAUAAAACACHTuJA&#10;vD9dNLIBAAA1AwAADgAAAAAAAAABACAAAAAkAQAAZHJzL2Uyb0RvYy54bWxQSwUGAAAAAAYABgBZ&#10;AQAAS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-35不符合报告纠正措施表(03版)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0" t="0" r="0" b="0"/>
              <wp:wrapNone/>
              <wp:docPr id="3" name="自选图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026" o:spid="_x0000_s1026" o:spt="32" type="#_x0000_t32" style="position:absolute;left:0pt;margin-left:-0.05pt;margin-top:10.65pt;height:0pt;width:489.8pt;z-index:251659264;mso-width-relative:page;mso-height-relative:page;" filled="f" stroked="t" coordsize="21600,21600" o:gfxdata="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4b1jUAAAABwEAAA8AAAAAAAAA&#10;AQAgAAAAIgAAAGRycy9kb3ducmV2LnhtbFBLAQIUABQAAAAIAIdO4kCUAX183AEAAJgDAAAOAAAA&#10;AAAAAAEAIAAAACMBAABkcnMvZTJvRG9jLnhtbFBLBQYAAAAABgAGAFkBAABx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6B5"/>
    <w:multiLevelType w:val="singleLevel"/>
    <w:tmpl w:val="2AE836B5"/>
    <w:lvl w:ilvl="0" w:tentative="0">
      <w:start w:val="1"/>
      <w:numFmt w:val="decimal"/>
      <w:suff w:val="nothing"/>
      <w:lvlText w:val="%1、"/>
      <w:lvlJc w:val="left"/>
      <w:pPr>
        <w:ind w:left="315" w:firstLine="0"/>
      </w:pPr>
    </w:lvl>
  </w:abstractNum>
  <w:abstractNum w:abstractNumId="1">
    <w:nsid w:val="7D395595"/>
    <w:multiLevelType w:val="multilevel"/>
    <w:tmpl w:val="7D395595"/>
    <w:lvl w:ilvl="0" w:tentative="0">
      <w:start w:val="1"/>
      <w:numFmt w:val="decimal"/>
      <w:lvlText w:val="%1、"/>
      <w:lvlJc w:val="left"/>
      <w:pPr>
        <w:ind w:left="9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3"/>
    <w:rsid w:val="000C6053"/>
    <w:rsid w:val="00A34B16"/>
    <w:rsid w:val="00F31B38"/>
    <w:rsid w:val="07F7192E"/>
    <w:rsid w:val="093F136C"/>
    <w:rsid w:val="0BF97741"/>
    <w:rsid w:val="18520118"/>
    <w:rsid w:val="26956B19"/>
    <w:rsid w:val="34605F90"/>
    <w:rsid w:val="361D1C1C"/>
    <w:rsid w:val="3941013E"/>
    <w:rsid w:val="3F5E7551"/>
    <w:rsid w:val="405B3F21"/>
    <w:rsid w:val="414131DF"/>
    <w:rsid w:val="4583175E"/>
    <w:rsid w:val="4E7C365E"/>
    <w:rsid w:val="4FE52869"/>
    <w:rsid w:val="5BBA0A3E"/>
    <w:rsid w:val="5F4229DC"/>
    <w:rsid w:val="6BE25097"/>
    <w:rsid w:val="6E0A3BDB"/>
    <w:rsid w:val="731C08FE"/>
    <w:rsid w:val="7507300C"/>
    <w:rsid w:val="75742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张磊</cp:lastModifiedBy>
  <cp:lastPrinted>2019-05-13T03:02:00Z</cp:lastPrinted>
  <dcterms:modified xsi:type="dcterms:W3CDTF">2020-07-10T08:34:36Z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