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4712BF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8AE50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195A68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EA85C1F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石家庄汉迪科技股份有限公司</w:t>
            </w:r>
            <w:bookmarkEnd w:id="0"/>
          </w:p>
        </w:tc>
        <w:tc>
          <w:tcPr>
            <w:tcW w:w="1134" w:type="dxa"/>
            <w:vAlign w:val="center"/>
          </w:tcPr>
          <w:p w14:paraId="4F3CBCB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E12145E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0189-2023-EO-2025</w:t>
            </w:r>
            <w:bookmarkEnd w:id="1"/>
          </w:p>
        </w:tc>
      </w:tr>
      <w:tr w14:paraId="3BA6F5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8F68D4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17DC15E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石家庄高新区祁连街95号润江慧谷大厦B座22层</w:t>
            </w:r>
            <w:bookmarkEnd w:id="2"/>
          </w:p>
        </w:tc>
      </w:tr>
      <w:tr w14:paraId="43291D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B03D69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48B2BE72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石家庄高新区祁连街95号润江慧谷大厦B座22层</w:t>
            </w:r>
            <w:bookmarkEnd w:id="3"/>
          </w:p>
        </w:tc>
      </w:tr>
      <w:tr w14:paraId="48EE70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30BB9F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C25098E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武文柳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057B091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3B3FF58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18631158563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BE5934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7A205A2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18631158563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6C73081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CC1F31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27A40C7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E:78,O:78</w:t>
            </w:r>
            <w:bookmarkEnd w:id="7"/>
          </w:p>
        </w:tc>
      </w:tr>
      <w:tr w14:paraId="7CED47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691B16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DCB359B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A19F212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177902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8FF555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5782EA0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301089D1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15A8CA2">
            <w:pPr>
              <w:rPr>
                <w:sz w:val="21"/>
                <w:szCs w:val="21"/>
              </w:rPr>
            </w:pPr>
          </w:p>
        </w:tc>
      </w:tr>
      <w:tr w14:paraId="756CAD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037352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36EB92A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2025年03月24日 上午至2025年03月24日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7511D5A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AF23D0C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E:1.5,O:1.5</w:t>
            </w:r>
            <w:bookmarkEnd w:id="9"/>
          </w:p>
        </w:tc>
      </w:tr>
      <w:tr w14:paraId="77CFBD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C3A316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4C31A6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03CF0525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47A8768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30DA6922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 w14:paraId="0ED4BC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AFD47C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22E2361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F17192D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68D18B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DDE32A1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59E07E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0672D8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8F68F06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6B178F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0CBBA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EECEF87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340E5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572F74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810D01C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24001-2016/ISO14001:2015,O：GB/T45001-2020 / ISO45001：2018</w:t>
            </w:r>
            <w:bookmarkEnd w:id="23"/>
          </w:p>
        </w:tc>
      </w:tr>
      <w:tr w14:paraId="275F8A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C195114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9AC0167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0EC6C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345BFF6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3A5D8D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40601EC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21F6B7A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1107A9EC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70EA81D4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3135E0C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B05677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1783F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3751B2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B6F11CE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E：电子测试仪器（高压开关测试仪、互感器测试仪、回路电阻测试仪、工频线路参数综合测试仪、接地装置特性参数测试仪、介质损耗测试仪、局部放电综合测试仪、变压器直流电阻测试仪）的研发、组装和售后服务所涉及场所的相关环境管理活动</w:t>
            </w:r>
          </w:p>
          <w:p w14:paraId="0EE8F95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电子测试仪器（高压开关测试仪、互感器测试仪、回路电阻测试仪、工频线路参数综合测试仪、接地装置特性参数测试仪、介质损耗测试仪、局部放电综合测试仪、变压器直流电阻测试仪）的研发、组装和售后服务所涉及场所的相关职业健康安全管理活动</w:t>
            </w:r>
            <w:bookmarkEnd w:id="27"/>
          </w:p>
        </w:tc>
      </w:tr>
      <w:tr w14:paraId="54FC78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E0EDDE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A8288FC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E：19.05.01</w:t>
            </w:r>
          </w:p>
          <w:p w14:paraId="3303465D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O：19.05.01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4D700B66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DF7495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0AB4CE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7D27E7F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0E72B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413F0E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7EF941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3171FC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76DEF7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230ED1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25A4465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765B565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0C501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95A6A08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625E571F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2F397E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杨园</w:t>
            </w:r>
          </w:p>
        </w:tc>
        <w:tc>
          <w:tcPr>
            <w:tcW w:w="850" w:type="dxa"/>
            <w:vAlign w:val="center"/>
          </w:tcPr>
          <w:p w14:paraId="539E965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1A9BB06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2025-N1EMS-2215052</w:t>
            </w:r>
          </w:p>
          <w:p w14:paraId="72B1DDE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2025-N1OHSMS-2215052</w:t>
            </w:r>
          </w:p>
        </w:tc>
        <w:tc>
          <w:tcPr>
            <w:tcW w:w="3684" w:type="dxa"/>
            <w:gridSpan w:val="9"/>
            <w:vAlign w:val="center"/>
          </w:tcPr>
          <w:p w14:paraId="6BA16F3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E:19.05.01</w:t>
            </w:r>
          </w:p>
          <w:p w14:paraId="747265C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O:19.05.01</w:t>
            </w:r>
          </w:p>
        </w:tc>
        <w:tc>
          <w:tcPr>
            <w:tcW w:w="1560" w:type="dxa"/>
            <w:gridSpan w:val="2"/>
            <w:vAlign w:val="center"/>
          </w:tcPr>
          <w:p w14:paraId="2C8C82E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13223424716</w:t>
            </w:r>
          </w:p>
        </w:tc>
      </w:tr>
      <w:tr w14:paraId="3FA08D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8C67FE3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6C856A46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6430D4D">
            <w:pPr>
              <w:tabs>
                <w:tab w:val="left" w:pos="300"/>
              </w:tabs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贾玉琴</w:t>
            </w:r>
          </w:p>
        </w:tc>
        <w:tc>
          <w:tcPr>
            <w:tcW w:w="850" w:type="dxa"/>
            <w:vAlign w:val="center"/>
          </w:tcPr>
          <w:p w14:paraId="6991F5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C21635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r>
              <w:rPr>
                <w:sz w:val="21"/>
                <w:szCs w:val="21"/>
              </w:rPr>
              <w:t>-N1EMS-</w:t>
            </w:r>
            <w:r>
              <w:rPr>
                <w:rFonts w:hint="eastAsia"/>
                <w:sz w:val="21"/>
                <w:szCs w:val="21"/>
              </w:rPr>
              <w:t>1339856</w:t>
            </w:r>
          </w:p>
          <w:p w14:paraId="205EBCB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r>
              <w:rPr>
                <w:sz w:val="21"/>
                <w:szCs w:val="21"/>
              </w:rPr>
              <w:t>-N1OHSMS-</w:t>
            </w:r>
            <w:r>
              <w:rPr>
                <w:rFonts w:hint="eastAsia"/>
                <w:sz w:val="21"/>
                <w:szCs w:val="21"/>
              </w:rPr>
              <w:t>1339856</w:t>
            </w:r>
          </w:p>
        </w:tc>
        <w:tc>
          <w:tcPr>
            <w:tcW w:w="3684" w:type="dxa"/>
            <w:gridSpan w:val="9"/>
            <w:vAlign w:val="center"/>
          </w:tcPr>
          <w:p w14:paraId="3F3DB15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0FB8C9C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13933074135</w:t>
            </w:r>
          </w:p>
        </w:tc>
      </w:tr>
      <w:tr w14:paraId="355E8D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783A677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 w14:paraId="1CC08623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62E9AEF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陈文阁</w:t>
            </w:r>
          </w:p>
        </w:tc>
        <w:tc>
          <w:tcPr>
            <w:tcW w:w="850" w:type="dxa"/>
            <w:vAlign w:val="center"/>
          </w:tcPr>
          <w:p w14:paraId="61624B9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6AD09C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2024-N1EMS-4034532</w:t>
            </w:r>
          </w:p>
          <w:p w14:paraId="6887F1E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2024-N1OHSMS-40</w:t>
            </w:r>
            <w:bookmarkStart w:id="32" w:name="_GoBack"/>
            <w:bookmarkEnd w:id="32"/>
            <w:r>
              <w:rPr>
                <w:sz w:val="21"/>
                <w:szCs w:val="21"/>
              </w:rPr>
              <w:t>34532</w:t>
            </w:r>
          </w:p>
        </w:tc>
        <w:tc>
          <w:tcPr>
            <w:tcW w:w="3684" w:type="dxa"/>
            <w:gridSpan w:val="9"/>
            <w:vAlign w:val="center"/>
          </w:tcPr>
          <w:p w14:paraId="4B7A30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33A8724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13933117976</w:t>
            </w:r>
          </w:p>
        </w:tc>
      </w:tr>
      <w:tr w14:paraId="49591E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078EDC3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05CB1704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72B43757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582B937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DED75CF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2025-03-18</w:t>
            </w:r>
            <w:bookmarkEnd w:id="31"/>
          </w:p>
        </w:tc>
        <w:tc>
          <w:tcPr>
            <w:tcW w:w="5244" w:type="dxa"/>
            <w:gridSpan w:val="11"/>
          </w:tcPr>
          <w:p w14:paraId="039CBC2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E5BBA7C">
            <w:pPr>
              <w:rPr>
                <w:sz w:val="21"/>
                <w:szCs w:val="21"/>
              </w:rPr>
            </w:pPr>
          </w:p>
          <w:p w14:paraId="27412E6F">
            <w:pPr>
              <w:rPr>
                <w:sz w:val="21"/>
                <w:szCs w:val="21"/>
              </w:rPr>
            </w:pPr>
          </w:p>
          <w:p w14:paraId="21BC6F21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2394597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7F82A2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A7D93F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EC41FD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13C9025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0B9F69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CBE8EC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B5CE10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6DED67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AB3AA4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2121498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84928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F169D7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60B8457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635C158">
      <w:pPr>
        <w:pStyle w:val="2"/>
      </w:pPr>
    </w:p>
    <w:p w14:paraId="4C175A97">
      <w:pPr>
        <w:pStyle w:val="2"/>
      </w:pPr>
    </w:p>
    <w:p w14:paraId="57FAA2A7">
      <w:pPr>
        <w:pStyle w:val="2"/>
      </w:pPr>
    </w:p>
    <w:p w14:paraId="12DC8F83">
      <w:pPr>
        <w:pStyle w:val="2"/>
      </w:pPr>
    </w:p>
    <w:p w14:paraId="55B31DCB">
      <w:pPr>
        <w:pStyle w:val="2"/>
      </w:pPr>
    </w:p>
    <w:p w14:paraId="057B76C2">
      <w:pPr>
        <w:pStyle w:val="2"/>
      </w:pPr>
    </w:p>
    <w:p w14:paraId="3B1F3A4D">
      <w:pPr>
        <w:pStyle w:val="2"/>
      </w:pPr>
    </w:p>
    <w:p w14:paraId="222127D1">
      <w:pPr>
        <w:pStyle w:val="2"/>
      </w:pPr>
    </w:p>
    <w:p w14:paraId="216A4565">
      <w:pPr>
        <w:pStyle w:val="2"/>
      </w:pPr>
    </w:p>
    <w:p w14:paraId="62F653E1">
      <w:pPr>
        <w:pStyle w:val="2"/>
      </w:pPr>
    </w:p>
    <w:p w14:paraId="0A9BACCF">
      <w:pPr>
        <w:pStyle w:val="2"/>
      </w:pPr>
    </w:p>
    <w:p w14:paraId="7E91DAF8">
      <w:pPr>
        <w:pStyle w:val="2"/>
      </w:pPr>
    </w:p>
    <w:p w14:paraId="4E08601C">
      <w:pPr>
        <w:pStyle w:val="2"/>
      </w:pPr>
    </w:p>
    <w:p w14:paraId="57AC21BA">
      <w:pPr>
        <w:pStyle w:val="2"/>
      </w:pPr>
    </w:p>
    <w:p w14:paraId="6E1DE790">
      <w:pPr>
        <w:pStyle w:val="2"/>
      </w:pPr>
    </w:p>
    <w:p w14:paraId="4F756A12">
      <w:pPr>
        <w:pStyle w:val="2"/>
      </w:pPr>
    </w:p>
    <w:p w14:paraId="6569E570">
      <w:pPr>
        <w:pStyle w:val="2"/>
      </w:pPr>
    </w:p>
    <w:p w14:paraId="5C9CA286">
      <w:pPr>
        <w:pStyle w:val="2"/>
      </w:pPr>
    </w:p>
    <w:p w14:paraId="2BFEF756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726355B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DC5BA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F1B1A0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EE1373A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828FFF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EEB7A3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9C7FA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41CEE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009E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C700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C6D3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F31F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48579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E11B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33F8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573E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D22D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ABA52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FFA7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928A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7181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085B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3D61B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2D2B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9FD1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58BCC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5B12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B91EC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D986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CF21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82AA5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5474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051EF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A3AA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2392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D6DF5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A0D1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6E09D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1431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C1AC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8259F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D5D0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7076C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6FE6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2E77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D13FF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8228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40B83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F8CB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53CF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25D57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D5F3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C87E9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2419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203E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ACC78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F04C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367B6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BE09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78C3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EEED9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AF08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34AC0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9E9C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083F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2DAD8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C7AB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5EAC9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16D3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3501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59B6D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9171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DA079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F65A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A8E8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F4F21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64C2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90A9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CB13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3D96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1E97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0DFA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88CAD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5079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153D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73481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EA23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00350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DB5B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F326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A75E7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F5F3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7517460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0F7C05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487FD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BFB63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FD762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2368B7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3AAE3C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6790CF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05C46BB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5B66103E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F68A95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CBF3FD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1F395DC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A74CFA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783759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C81186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1E2A7B8D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DE38B37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57CE4818"/>
    <w:rsid w:val="5FBF493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1384</Words>
  <Characters>1729</Characters>
  <Lines>11</Lines>
  <Paragraphs>3</Paragraphs>
  <TotalTime>0</TotalTime>
  <ScaleCrop>false</ScaleCrop>
  <LinksUpToDate>false</LinksUpToDate>
  <CharactersWithSpaces>1773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2025-03-19T01:28:19Z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eyJoZGlkIjoiNWEzMzY5YjcyODIxMDdhOTdjZjA2N2Y1MzU2MzVkNzMifQ==</vt:lpwstr>
  </property>
</Properties>
</file>