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CF9C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922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8060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98FD8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山东鹏诚智能科技有限公司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AE56D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91CFC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20160-2025-QEO</w:t>
            </w:r>
            <w:bookmarkEnd w:id="1"/>
          </w:p>
        </w:tc>
      </w:tr>
      <w:tr w14:paraId="5A446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9471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C6379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中国(山东)自由贸易试验区济南片区未来创业广场3号楼1002</w:t>
            </w:r>
            <w:bookmarkEnd w:id="2"/>
          </w:p>
        </w:tc>
      </w:tr>
      <w:tr w14:paraId="30F39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FA0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67332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山东省济南市历城区工业北路3789号山东发展绿动谷产业园22#-A</w:t>
            </w:r>
            <w:bookmarkEnd w:id="3"/>
          </w:p>
        </w:tc>
      </w:tr>
      <w:tr w14:paraId="0972D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D98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1AD34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单艳菊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8E5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DCA2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13001712743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3116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9B864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13001712743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275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368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CEA3F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15844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399E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1B830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8F492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77B31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030F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79338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47A5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DC85A4">
            <w:pPr>
              <w:rPr>
                <w:sz w:val="21"/>
                <w:szCs w:val="21"/>
              </w:rPr>
            </w:pPr>
          </w:p>
        </w:tc>
      </w:tr>
      <w:tr w14:paraId="406BB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77C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E66BEA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2025年03月24日 上午至2025年03月25日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B71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C93DE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66C44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258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EF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BBF3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4ACC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6386D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E85D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387B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B212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6ED77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D22E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300B5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587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BC9E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7F41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F19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289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CE27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2EE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9422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B5643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BC1A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E323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27C66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225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6A27E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72BD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BDA8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B649A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4FE0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A64B6F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BFCD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5507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EC3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9B29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E191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Q：仪器仪表（流量计）的生产研发组装销售</w:t>
            </w:r>
          </w:p>
          <w:p w14:paraId="2744A2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E：仪器仪表（流量计）的生产研发组装销售所涉及场所的相关环境管理活动</w:t>
            </w:r>
          </w:p>
          <w:p w14:paraId="4E2AC7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O：仪器仪表（流量计）的生产研发组装销售所涉及场所的相关职业健康安全管理活动</w:t>
            </w:r>
            <w:bookmarkEnd w:id="24"/>
          </w:p>
        </w:tc>
      </w:tr>
      <w:tr w14:paraId="53010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6EE2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B2C0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Q：19.05.01;29.10.07</w:t>
            </w:r>
          </w:p>
          <w:p w14:paraId="5E1016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E：19.05.01;29.10.07</w:t>
            </w:r>
          </w:p>
          <w:p w14:paraId="3702AA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0AAE3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B176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5AD7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7EDE4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7BA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2A7D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4DBC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35D1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C98B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4EE3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2142F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E0C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DE5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98180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E3DA8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2250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周长润</w:t>
            </w:r>
          </w:p>
        </w:tc>
        <w:tc>
          <w:tcPr>
            <w:tcW w:w="850" w:type="dxa"/>
            <w:vAlign w:val="center"/>
          </w:tcPr>
          <w:p w14:paraId="360B57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4551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2025-N1QMS-1465923</w:t>
            </w:r>
          </w:p>
          <w:p w14:paraId="5722D9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2025-N1EMS-1465923</w:t>
            </w:r>
          </w:p>
          <w:p w14:paraId="16F280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 w14:paraId="405D2D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</w:t>
            </w:r>
          </w:p>
          <w:p w14:paraId="246183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</w:t>
            </w:r>
          </w:p>
          <w:p w14:paraId="53E77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</w:t>
            </w:r>
          </w:p>
        </w:tc>
        <w:tc>
          <w:tcPr>
            <w:tcW w:w="1560" w:type="dxa"/>
            <w:gridSpan w:val="2"/>
            <w:vAlign w:val="center"/>
          </w:tcPr>
          <w:p w14:paraId="7381F2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13563407188</w:t>
            </w:r>
          </w:p>
        </w:tc>
      </w:tr>
      <w:tr w14:paraId="0AFFE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41FEE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09EF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B3FE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58201A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8B5B2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2023-N1QMS-1323427</w:t>
            </w:r>
          </w:p>
          <w:p w14:paraId="5106C5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2023-N1EMS-1323427</w:t>
            </w:r>
          </w:p>
          <w:p w14:paraId="05E0A6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 w14:paraId="084D08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</w:t>
            </w:r>
          </w:p>
          <w:p w14:paraId="68EC99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</w:t>
            </w:r>
          </w:p>
          <w:p w14:paraId="5B0C2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</w:t>
            </w:r>
          </w:p>
        </w:tc>
        <w:tc>
          <w:tcPr>
            <w:tcW w:w="1560" w:type="dxa"/>
            <w:gridSpan w:val="2"/>
            <w:vAlign w:val="center"/>
          </w:tcPr>
          <w:p w14:paraId="33784B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2FAD4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9D0750">
            <w:pPr>
              <w:jc w:val="left"/>
              <w:rPr>
                <w:sz w:val="21"/>
                <w:szCs w:val="21"/>
              </w:rPr>
            </w:pP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 w14:paraId="77A3B83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D3FBD5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杨建冬</w:t>
            </w:r>
          </w:p>
        </w:tc>
        <w:tc>
          <w:tcPr>
            <w:tcW w:w="850" w:type="dxa"/>
            <w:vAlign w:val="center"/>
          </w:tcPr>
          <w:p w14:paraId="691C41D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ED275D">
            <w:p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2024-N0QMS-1515313</w:t>
            </w:r>
          </w:p>
          <w:p w14:paraId="566F93B8">
            <w:p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2024-N0EMS-1515313</w:t>
            </w:r>
          </w:p>
          <w:p w14:paraId="5DC0FE92">
            <w:pPr>
              <w:ind w:left="117"/>
              <w:jc w:val="center"/>
            </w:pPr>
            <w:r>
              <w:rPr>
                <w:rFonts w:hint="eastAsia"/>
                <w:sz w:val="21"/>
                <w:szCs w:val="21"/>
              </w:rPr>
              <w:t>2024-N0OHSMS-1515313</w:t>
            </w:r>
          </w:p>
        </w:tc>
        <w:tc>
          <w:tcPr>
            <w:tcW w:w="3684" w:type="dxa"/>
            <w:gridSpan w:val="9"/>
            <w:vAlign w:val="center"/>
          </w:tcPr>
          <w:p w14:paraId="295357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6C07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15003407162</w:t>
            </w:r>
          </w:p>
        </w:tc>
      </w:tr>
      <w:tr w14:paraId="298E3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136B0EE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周长润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杨建冬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QEO</w:t>
            </w:r>
          </w:p>
        </w:tc>
      </w:tr>
      <w:tr w14:paraId="09BF4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ABFB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AABCD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051E06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5D9E8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87157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28"/>
          </w:p>
        </w:tc>
        <w:tc>
          <w:tcPr>
            <w:tcW w:w="5244" w:type="dxa"/>
            <w:gridSpan w:val="11"/>
          </w:tcPr>
          <w:p w14:paraId="26AFFC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E46A29">
            <w:pPr>
              <w:rPr>
                <w:sz w:val="21"/>
                <w:szCs w:val="21"/>
              </w:rPr>
            </w:pPr>
          </w:p>
          <w:p w14:paraId="043A72B5">
            <w:pPr>
              <w:rPr>
                <w:sz w:val="21"/>
                <w:szCs w:val="21"/>
              </w:rPr>
            </w:pPr>
          </w:p>
          <w:p w14:paraId="1A9E4FD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5ADFC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17C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DF5B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415D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691F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03A8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2930B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F7DE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27B2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8587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3322D7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832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1EE5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E2E58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25AD3F">
      <w:pPr>
        <w:pStyle w:val="2"/>
      </w:pPr>
    </w:p>
    <w:p w14:paraId="3F25DBEC">
      <w:pPr>
        <w:pStyle w:val="2"/>
      </w:pPr>
    </w:p>
    <w:p w14:paraId="3F20BBA6">
      <w:pPr>
        <w:pStyle w:val="2"/>
      </w:pPr>
    </w:p>
    <w:p w14:paraId="1BF9D36B">
      <w:pPr>
        <w:pStyle w:val="2"/>
      </w:pPr>
    </w:p>
    <w:p w14:paraId="14F31356">
      <w:pPr>
        <w:pStyle w:val="2"/>
      </w:pPr>
    </w:p>
    <w:p w14:paraId="716E82B6">
      <w:pPr>
        <w:pStyle w:val="2"/>
      </w:pPr>
    </w:p>
    <w:p w14:paraId="26505ECA">
      <w:pPr>
        <w:pStyle w:val="2"/>
      </w:pPr>
    </w:p>
    <w:p w14:paraId="46ABD4C0">
      <w:pPr>
        <w:pStyle w:val="2"/>
      </w:pPr>
    </w:p>
    <w:p w14:paraId="08B276D5">
      <w:pPr>
        <w:pStyle w:val="2"/>
      </w:pPr>
    </w:p>
    <w:p w14:paraId="62FAEEA8">
      <w:pPr>
        <w:pStyle w:val="2"/>
      </w:pPr>
    </w:p>
    <w:p w14:paraId="5AB8BD62">
      <w:pPr>
        <w:pStyle w:val="2"/>
      </w:pPr>
    </w:p>
    <w:p w14:paraId="1100A391">
      <w:pPr>
        <w:pStyle w:val="2"/>
      </w:pPr>
    </w:p>
    <w:p w14:paraId="6E8F935D">
      <w:pPr>
        <w:pStyle w:val="2"/>
      </w:pPr>
    </w:p>
    <w:p w14:paraId="1A2E7194">
      <w:pPr>
        <w:pStyle w:val="2"/>
      </w:pPr>
    </w:p>
    <w:p w14:paraId="3580D68B">
      <w:pPr>
        <w:pStyle w:val="2"/>
      </w:pPr>
    </w:p>
    <w:p w14:paraId="0B406A57">
      <w:pPr>
        <w:pStyle w:val="2"/>
      </w:pPr>
    </w:p>
    <w:p w14:paraId="6CF633AB">
      <w:pPr>
        <w:pStyle w:val="2"/>
      </w:pPr>
    </w:p>
    <w:p w14:paraId="55FB568F">
      <w:pPr>
        <w:pStyle w:val="2"/>
      </w:pPr>
    </w:p>
    <w:p w14:paraId="1B2B352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2D4D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D2E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2EB0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17427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60E0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85B0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FB4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35B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9C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D1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E8E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66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C58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9E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71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B1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2C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8E0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01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DF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1EC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9F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30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4B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70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EA9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10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55E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C2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B1F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A7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64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AAD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93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EA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9D8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86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4BE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48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CE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F21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7B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1E8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0D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97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7B1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71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BB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9D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17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633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2F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A55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B1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17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D35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14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3E5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C5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6B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662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3C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21C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70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DE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04E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84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2BB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4C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11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05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DE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F10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CF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A1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DA2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54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FA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D7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DB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24D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1B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FAE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F2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A6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FD7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54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234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C7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6B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71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66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F931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FD957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FF5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D79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D6B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233F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E51F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C089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EE4F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51B7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D4A6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B121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F9E48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5881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C3A80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0B8C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65FD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43FBD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1DC2D12"/>
    <w:rsid w:val="5BFF67CA"/>
    <w:rsid w:val="60542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1321</Words>
  <Characters>2002</Characters>
  <Lines>11</Lines>
  <Paragraphs>3</Paragraphs>
  <TotalTime>7</TotalTime>
  <ScaleCrop>false</ScaleCrop>
  <LinksUpToDate>false</LinksUpToDate>
  <CharactersWithSpaces>2058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2025-03-23T08:20:46Z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