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20209-2025-Q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东莞市大洋化工科技有限公司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2024-N1QMS-1495970</w:t>
            </w:r>
          </w:p>
        </w:tc>
        <w:tc>
          <w:tcPr>
            <w:tcW w:w="3145" w:type="dxa"/>
            <w:vAlign w:val="center"/>
          </w:tcPr>
          <w:p w:rsidR="00A824E9">
            <w:pPr>
              <w:spacing w:line="360" w:lineRule="exact"/>
              <w:jc w:val="center"/>
              <w:rPr>
                <w:b/>
                <w:szCs w:val="21"/>
              </w:rPr>
            </w:pPr>
            <w:r>
              <w:rPr>
                <w:b/>
                <w:szCs w:val="21"/>
              </w:rPr>
              <w:t>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2025年03月05日 上午至2025年03月05日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广东省东莞市松山湖园区怡乐路1号1栋2101室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广东省东莞市松山湖园区怡乐路1号1栋2101室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