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10051-2024-Q-2025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赛思（河北）流体控制设备有限公司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91130182MA09N3U42J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赛思（河北）流体控制设备有限公司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石家庄经济技术开发区北席村东兴业街与赣江路交口往东500米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石家庄经济技术开发区北席村东兴业街与赣江路交口往东500米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资质范围内特种设备压力管道元件（金属阀门、减温减压装置）的生产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赛思（河北）流体控制设备有限公司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石家庄经济技术开发区北席村东兴业街与赣江路交口往东500米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石家庄经济技术开发区北席村东兴业街与赣江路交口往东500米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资质范围内特种设备压力管道元件（金属阀门、减温减压装置）的生产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