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49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eastAsia="zh-CN"/>
        </w:rPr>
        <w:t>2020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79"/>
        <w:gridCol w:w="1052"/>
        <w:gridCol w:w="1400"/>
        <w:gridCol w:w="1409"/>
        <w:gridCol w:w="1530"/>
        <w:gridCol w:w="1026"/>
        <w:gridCol w:w="1313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</w:tc>
        <w:tc>
          <w:tcPr>
            <w:tcW w:w="647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szCs w:val="21"/>
              </w:rPr>
              <w:t>西安高湾信息技术有限公司</w:t>
            </w:r>
            <w:bookmarkEnd w:id="1"/>
          </w:p>
        </w:tc>
        <w:tc>
          <w:tcPr>
            <w:tcW w:w="1026" w:type="dxa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审核员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666750" cy="457200"/>
                  <wp:effectExtent l="0" t="0" r="0" b="0"/>
                  <wp:docPr id="2" name="图片 2" descr="38a0aeef7d5e5436c0e5b10cc5ae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8a0aeef7d5e5436c0e5b10cc5ae1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测量设备名称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测量设备编号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型号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准确度等级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测量标准置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准确度等级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检定/校准机构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检定/校准日期</w:t>
            </w:r>
          </w:p>
        </w:tc>
        <w:tc>
          <w:tcPr>
            <w:tcW w:w="1147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技术部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外径千分尺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49884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（0-25）mm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中国航发南方工业有限公司计量实验室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4.24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技术部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数显卡尺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K15A168054</w:t>
            </w:r>
          </w:p>
        </w:tc>
        <w:tc>
          <w:tcPr>
            <w:tcW w:w="140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（0-150）mm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2020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eastAsia="zh-CN"/>
              </w:rPr>
              <w:t>4.24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Cs w:val="21"/>
              </w:rPr>
              <w:t>部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数显卡尺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K15A168055</w:t>
            </w:r>
          </w:p>
        </w:tc>
        <w:tc>
          <w:tcPr>
            <w:tcW w:w="140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（0-150）mm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2020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eastAsia="zh-CN"/>
              </w:rPr>
              <w:t>4.24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Cs w:val="21"/>
              </w:rPr>
              <w:t>部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示波器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C014046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TDS1012C-SC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0"/>
                <w:szCs w:val="20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 w:bidi="ar"/>
              </w:rPr>
              <w:t>rel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=4×10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0"/>
                <w:szCs w:val="20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=2</w:t>
            </w:r>
          </w:p>
        </w:tc>
        <w:tc>
          <w:tcPr>
            <w:tcW w:w="1530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0.5级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示波器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校准仪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</w:rPr>
              <w:t>.4.2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Cs w:val="21"/>
              </w:rPr>
              <w:t>部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外径千分尺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44151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（0-25）mm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4.24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Cs w:val="21"/>
              </w:rPr>
              <w:t>部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数显全洛氏硬度计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068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HRSS-150</w:t>
            </w:r>
          </w:p>
        </w:tc>
        <w:tc>
          <w:tcPr>
            <w:tcW w:w="140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=1.2HR 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</w:t>
            </w:r>
            <w:bookmarkEnd w:id="3"/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=(0.38-0.7)HR 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洛氏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硬度块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</w:rPr>
              <w:t>.4.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Cs w:val="21"/>
              </w:rPr>
              <w:t>部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抗震压力表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81187223</w:t>
            </w:r>
          </w:p>
        </w:tc>
        <w:tc>
          <w:tcPr>
            <w:tcW w:w="140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（0-60）Mpa</w:t>
            </w:r>
          </w:p>
        </w:tc>
        <w:tc>
          <w:tcPr>
            <w:tcW w:w="1409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0.05级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数字压力计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4.24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标准，测量设备全部送至有资质的机构进行了</w:t>
            </w:r>
            <w:r>
              <w:rPr>
                <w:rFonts w:hint="eastAsia" w:ascii="宋体" w:hAnsi="宋体" w:eastAsia="宋体" w:cs="宋体"/>
                <w:szCs w:val="21"/>
              </w:rPr>
              <w:t>检定、校准。抽查了7台件测量设备，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审核日期：   </w:t>
            </w:r>
            <w:bookmarkStart w:id="2" w:name="审核日期安排"/>
            <w:r>
              <w:rPr>
                <w:rFonts w:hint="eastAsia" w:ascii="宋体" w:hAnsi="宋体" w:eastAsia="宋体" w:cs="宋体"/>
                <w:szCs w:val="21"/>
              </w:rPr>
              <w:t xml:space="preserve">2020年05月05日 </w:t>
            </w:r>
            <w:bookmarkEnd w:id="2"/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4046220</wp:posOffset>
                  </wp:positionH>
                  <wp:positionV relativeFrom="paragraph">
                    <wp:posOffset>184785</wp:posOffset>
                  </wp:positionV>
                  <wp:extent cx="488950" cy="244475"/>
                  <wp:effectExtent l="0" t="0" r="6350" b="9525"/>
                  <wp:wrapNone/>
                  <wp:docPr id="5" name="图片 5" descr="a34332994853bf8842bb18b314c7a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34332994853bf8842bb18b314c7a9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108585</wp:posOffset>
                  </wp:positionV>
                  <wp:extent cx="517525" cy="354965"/>
                  <wp:effectExtent l="0" t="0" r="3175" b="635"/>
                  <wp:wrapNone/>
                  <wp:docPr id="3" name="图片 3" descr="38a0aeef7d5e5436c0e5b10cc5ae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8a0aeef7d5e5436c0e5b10cc5ae1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审核员签字：                                部门代表签字：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250011"/>
    <w:rsid w:val="06073294"/>
    <w:rsid w:val="07256C4E"/>
    <w:rsid w:val="07E131AA"/>
    <w:rsid w:val="097F3BEC"/>
    <w:rsid w:val="0B370E87"/>
    <w:rsid w:val="0E537071"/>
    <w:rsid w:val="0F82128B"/>
    <w:rsid w:val="14297B31"/>
    <w:rsid w:val="1F8E1422"/>
    <w:rsid w:val="1FC40421"/>
    <w:rsid w:val="2584659E"/>
    <w:rsid w:val="300B2318"/>
    <w:rsid w:val="335C3CF0"/>
    <w:rsid w:val="33A21202"/>
    <w:rsid w:val="34E85B96"/>
    <w:rsid w:val="36E42BFC"/>
    <w:rsid w:val="38EA1D35"/>
    <w:rsid w:val="3AD303DF"/>
    <w:rsid w:val="44BB6E0D"/>
    <w:rsid w:val="49BB51E1"/>
    <w:rsid w:val="56C83B3F"/>
    <w:rsid w:val="58B70821"/>
    <w:rsid w:val="67351FCA"/>
    <w:rsid w:val="68F13072"/>
    <w:rsid w:val="6E330DB7"/>
    <w:rsid w:val="7C864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83</TotalTime>
  <ScaleCrop>false</ScaleCrop>
  <LinksUpToDate>false</LinksUpToDate>
  <CharactersWithSpaces>358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2020-05-08T14:36:47Z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