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编  号：</w:t>
      </w:r>
      <w:bookmarkStart w:id="0" w:name="合同编号"/>
      <w:r>
        <w:rPr>
          <w:szCs w:val="44"/>
        </w:rPr>
        <w:t>0302-2020-Q</w:t>
      </w:r>
      <w:bookmarkEnd w:id="0"/>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重庆冠营包装有限公司</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重庆冠营包装有限公司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重庆市永川区塘湾路5号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402160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重庆市永川区塘湾路5号</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402160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陈智家</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18888144679</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陈智家</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龙远望</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纸箱的生产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07.02.01</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2020-01-08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hint="eastAsia" w:ascii="宋体" w:hAnsi="宋体"/>
                <w:szCs w:val="21"/>
              </w:rPr>
              <w:t>纸箱的生产</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rPr>
                <w:b/>
                <w:color w:val="000000" w:themeColor="text1"/>
                <w:sz w:val="20"/>
                <w:szCs w:val="20"/>
              </w:rPr>
            </w:pPr>
            <w:r>
              <w:rPr>
                <w:rFonts w:ascii="宋体" w:hAnsi="宋体"/>
                <w:b/>
                <w:color w:val="000000" w:themeColor="text1"/>
                <w:sz w:val="20"/>
                <w:szCs w:val="20"/>
              </w:rPr>
              <w:t>运输包装用单瓦楞纸箱和双瓦楞纸箱GB/T6543-2008</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lang w:val="en-US" w:eastAsia="zh-CN"/>
              </w:rPr>
              <w:t>纸箱板-GB/T3024-2016</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08</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r>
        <w:rPr>
          <w:rFonts w:hint="eastAsia"/>
          <w:b/>
          <w:color w:val="000000" w:themeColor="text1"/>
          <w:spacing w:val="-10"/>
          <w:szCs w:val="21"/>
          <w:u w:val="single"/>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w:t>
      </w:r>
      <w:r>
        <w:rPr>
          <w:rFonts w:hint="eastAsia" w:ascii="宋体" w:hAnsi="宋体"/>
          <w:b/>
          <w:color w:val="000000" w:themeColor="text1"/>
          <w:szCs w:val="21"/>
        </w:rPr>
        <w:t>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0.5人日到现场核实审核实际情况</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630" w:firstLineChars="3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eastAsia="宋体"/>
                <w:sz w:val="21"/>
                <w:szCs w:val="21"/>
              </w:rPr>
              <w:t>科学管理，科技进步；顾客至上，优质服务；精心操作，持续改进；产品质量，再上台阶</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纸箱的生产</w:t>
            </w:r>
          </w:p>
          <w:p>
            <w:pPr>
              <w:spacing w:line="360" w:lineRule="auto"/>
              <w:rPr>
                <w:rFonts w:hint="eastAsia" w:ascii="宋体" w:hAnsi="宋体" w:eastAsia="宋体"/>
                <w:lang w:eastAsia="zh-CN"/>
              </w:rPr>
            </w:pPr>
            <w:r>
              <w:rPr>
                <w:rFonts w:hint="eastAsia" w:ascii="宋体" w:hAnsi="宋体" w:eastAsia="宋体"/>
              </w:rPr>
              <w:t>其中关键过程有：</w:t>
            </w:r>
            <w:r>
              <w:rPr>
                <w:rFonts w:hint="eastAsia" w:ascii="宋体" w:hAnsi="宋体" w:eastAsia="宋体"/>
                <w:lang w:val="en-US" w:eastAsia="zh-CN"/>
              </w:rPr>
              <w:t>成型（开槽、模切）</w:t>
            </w:r>
          </w:p>
          <w:p>
            <w:pPr>
              <w:spacing w:line="360" w:lineRule="auto"/>
              <w:rPr>
                <w:rFonts w:ascii="宋体" w:hAnsi="宋体"/>
                <w:b/>
                <w:color w:val="000000" w:themeColor="text1"/>
                <w:szCs w:val="21"/>
              </w:rPr>
            </w:pPr>
            <w:r>
              <w:rPr>
                <w:rFonts w:hint="eastAsia" w:ascii="宋体" w:hAnsi="宋体" w:eastAsia="宋体"/>
                <w:lang w:eastAsia="zh-CN"/>
              </w:rPr>
              <w:t xml:space="preserve">需要确认过程：无 </w:t>
            </w:r>
            <w:r>
              <w:rPr>
                <w:rFonts w:hint="eastAsia" w:ascii="宋体" w:hAnsi="宋体" w:eastAsia="宋体"/>
              </w:rPr>
              <w:t xml:space="preserve">   </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ascii="宋体" w:hAnsi="宋体" w:eastAsia="宋体"/>
              </w:rPr>
              <w:t>公司所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w:t>
            </w:r>
            <w:r>
              <w:rPr>
                <w:rFonts w:hint="eastAsia" w:ascii="宋体" w:hAnsi="宋体"/>
                <w:lang w:eastAsia="zh-CN"/>
              </w:rPr>
              <w:t>顾家相关标准及</w:t>
            </w:r>
            <w:r>
              <w:rPr>
                <w:rFonts w:hint="eastAsia" w:ascii="宋体" w:hAnsi="宋体" w:eastAsia="宋体"/>
              </w:rPr>
              <w:t>客户要求或者图纸进行生产，整个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eastAsia="宋体"/>
                <w:lang w:val="en-US" w:eastAsia="zh-CN"/>
              </w:rPr>
              <w:t>8.3条款的不适用不影响提供满足客户对产品质量的要求及符合法律法规的要求。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7"/>
              <w:spacing w:before="0" w:beforeAutospacing="0" w:after="0" w:afterAutospacing="0" w:line="500" w:lineRule="exac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产品一次交验合格率≥95%</w:t>
            </w:r>
          </w:p>
          <w:p>
            <w:pPr>
              <w:spacing w:line="300" w:lineRule="exact"/>
              <w:rPr>
                <w:rFonts w:ascii="宋体" w:hAnsi="宋体"/>
                <w:b/>
                <w:color w:val="000000" w:themeColor="text1"/>
              </w:rPr>
            </w:pPr>
            <w:r>
              <w:rPr>
                <w:rFonts w:hint="eastAsia" w:ascii="宋体" w:hAnsi="宋体" w:eastAsia="宋体" w:cs="Times New Roman"/>
                <w:kern w:val="2"/>
                <w:sz w:val="21"/>
                <w:szCs w:val="22"/>
                <w:lang w:val="en-US" w:eastAsia="zh-CN" w:bidi="ar-SA"/>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s="宋体"/>
                <w:sz w:val="21"/>
                <w:szCs w:val="21"/>
                <w:lang w:val="en-US" w:eastAsia="zh-CN"/>
              </w:rPr>
              <w:t>组织为租赁的厂房及办公场地.主要生产设备包括：电脑及办公设备、</w:t>
            </w:r>
            <w:r>
              <w:rPr>
                <w:rFonts w:hint="eastAsia" w:ascii="宋体" w:hAnsi="宋体" w:cs="宋体"/>
                <w:sz w:val="21"/>
                <w:szCs w:val="21"/>
                <w:lang w:eastAsia="zh-CN"/>
              </w:rPr>
              <w:t>分纸机、印刷机、装钉机、打包机等</w:t>
            </w:r>
            <w:r>
              <w:rPr>
                <w:rFonts w:hint="eastAsia" w:ascii="宋体" w:hAnsi="宋体" w:cs="宋体"/>
                <w:sz w:val="21"/>
                <w:szCs w:val="21"/>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w:t>
            </w:r>
            <w:r>
              <w:rPr>
                <w:rFonts w:hint="eastAsia" w:ascii="宋体" w:hAnsi="宋体" w:cs="宋体"/>
                <w:szCs w:val="21"/>
                <w:lang w:eastAsia="zh-CN"/>
              </w:rPr>
              <w:t>行政部</w:t>
            </w:r>
            <w:r>
              <w:rPr>
                <w:rFonts w:hint="eastAsia" w:ascii="宋体" w:hAnsi="宋体" w:cs="宋体"/>
                <w:szCs w:val="21"/>
              </w:rPr>
              <w:t>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公司的监视和测量设施设备主要是</w:t>
            </w:r>
            <w:r>
              <w:rPr>
                <w:rFonts w:hint="eastAsia" w:ascii="宋体" w:hAnsi="宋体" w:cs="宋体"/>
                <w:szCs w:val="21"/>
                <w:lang w:eastAsia="zh-CN"/>
              </w:rPr>
              <w:t>电子秤、钢卷尺</w:t>
            </w:r>
            <w:r>
              <w:rPr>
                <w:rFonts w:hint="eastAsia" w:ascii="宋体" w:hAnsi="宋体" w:cs="宋体"/>
                <w:szCs w:val="21"/>
              </w:rPr>
              <w:t>等，能保证</w:t>
            </w:r>
            <w:r>
              <w:rPr>
                <w:rFonts w:hint="eastAsia" w:ascii="宋体" w:hAnsi="宋体" w:cs="宋体"/>
                <w:szCs w:val="21"/>
                <w:lang w:eastAsia="zh-CN"/>
              </w:rPr>
              <w:t>产品</w:t>
            </w:r>
            <w:r>
              <w:rPr>
                <w:rFonts w:hint="eastAsia" w:ascii="宋体" w:hAnsi="宋体" w:cs="宋体"/>
                <w:szCs w:val="21"/>
              </w:rPr>
              <w:t>的生产</w:t>
            </w:r>
            <w:r>
              <w:rPr>
                <w:rFonts w:hint="eastAsia" w:ascii="宋体" w:hAnsi="宋体" w:cs="宋体"/>
                <w:szCs w:val="21"/>
                <w:lang w:eastAsia="zh-CN"/>
              </w:rPr>
              <w:t>检测</w:t>
            </w:r>
            <w:r>
              <w:rPr>
                <w:rFonts w:hint="eastAsia" w:ascii="宋体" w:hAnsi="宋体" w:cs="宋体"/>
                <w:szCs w:val="21"/>
              </w:rPr>
              <w:t>要求。查在用检具的校准证书，</w:t>
            </w:r>
            <w:r>
              <w:rPr>
                <w:rFonts w:hint="eastAsia" w:ascii="宋体" w:hAnsi="宋体" w:cs="宋体"/>
                <w:szCs w:val="21"/>
                <w:lang w:eastAsia="zh-CN"/>
              </w:rPr>
              <w:t>未能提供</w:t>
            </w:r>
            <w:r>
              <w:rPr>
                <w:rFonts w:hint="eastAsia" w:ascii="宋体" w:hAnsi="宋体" w:cs="宋体"/>
                <w:szCs w:val="21"/>
                <w:lang w:val="en-US" w:eastAsia="zh-CN"/>
              </w:rPr>
              <w:t>以上检具的有效</w:t>
            </w:r>
            <w:r>
              <w:rPr>
                <w:rFonts w:hint="eastAsia" w:ascii="宋体" w:hAnsi="宋体" w:cs="宋体"/>
                <w:szCs w:val="21"/>
              </w:rPr>
              <w:t>校准证书</w:t>
            </w:r>
            <w:r>
              <w:rPr>
                <w:rFonts w:hint="eastAsia" w:ascii="宋体" w:hAnsi="宋体" w:cs="宋体"/>
                <w:szCs w:val="21"/>
                <w:lang w:eastAsia="zh-CN"/>
              </w:rPr>
              <w:t>，不符合标准要求。一阶段不符合未得到整改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成型（开槽、模切）为关键过程。</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14:textFill>
                  <w14:solidFill>
                    <w14:schemeClr w14:val="tx1"/>
                  </w14:solidFill>
                </w14:textFill>
              </w:rPr>
              <w:t>。通过20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w:t>
            </w:r>
            <w:r>
              <w:rPr>
                <w:rFonts w:hint="eastAsia" w:cs="Times New Roman"/>
                <w:sz w:val="21"/>
                <w:szCs w:val="21"/>
                <w:lang w:val="en-US" w:eastAsia="zh-CN"/>
              </w:rPr>
              <w:t>05</w:t>
            </w:r>
            <w:r>
              <w:rPr>
                <w:rFonts w:hint="eastAsia" w:ascii="Times New Roman" w:hAnsi="Times New Roman" w:cs="Times New Roman"/>
                <w:sz w:val="21"/>
                <w:szCs w:val="21"/>
                <w:lang w:val="en-US" w:eastAsia="zh-CN"/>
              </w:rPr>
              <w:t>月</w:t>
            </w:r>
            <w:r>
              <w:rPr>
                <w:rFonts w:hint="eastAsia" w:cs="Times New Roman"/>
                <w:sz w:val="21"/>
                <w:szCs w:val="21"/>
                <w:lang w:val="en-US" w:eastAsia="zh-CN"/>
              </w:rPr>
              <w:t>20</w:t>
            </w:r>
            <w:r>
              <w:rPr>
                <w:rFonts w:hint="eastAsia" w:ascii="Times New Roman" w:hAnsi="Times New Roman" w:cs="Times New Roman"/>
                <w:sz w:val="21"/>
                <w:szCs w:val="21"/>
                <w:lang w:val="en-US"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行政部7</w:t>
            </w:r>
            <w:r>
              <w:rPr>
                <w:rFonts w:hint="eastAsia" w:ascii="Times New Roman" w:hAnsi="Times New Roman" w:cs="Times New Roman"/>
                <w:sz w:val="21"/>
                <w:szCs w:val="21"/>
                <w:lang w:val="en-US" w:eastAsia="zh-CN"/>
              </w:rPr>
              <w:t>.2条款不符合事实描述“</w:t>
            </w:r>
            <w:r>
              <w:rPr>
                <w:rFonts w:hint="eastAsia" w:ascii="宋体" w:hAnsi="宋体"/>
              </w:rPr>
              <w:t>没有</w:t>
            </w:r>
            <w:r>
              <w:rPr>
                <w:rFonts w:hint="eastAsia" w:ascii="宋体" w:hAnsi="宋体"/>
                <w:lang w:eastAsia="zh-CN"/>
              </w:rPr>
              <w:t>提供</w:t>
            </w:r>
            <w:r>
              <w:rPr>
                <w:rFonts w:hint="eastAsia" w:ascii="宋体" w:hAnsi="宋体"/>
                <w:lang w:val="en-US" w:eastAsia="zh-CN"/>
              </w:rPr>
              <w:t>5月的培训记录作为员工进行了培训的证据</w:t>
            </w:r>
            <w:r>
              <w:rPr>
                <w:rFonts w:hint="eastAsia" w:ascii="宋体" w:hAnsi="宋体"/>
                <w:sz w:val="24"/>
              </w:rPr>
              <w:t>。</w:t>
            </w:r>
            <w:r>
              <w:rPr>
                <w:rFonts w:hint="eastAsia" w:ascii="Times New Roman" w:hAnsi="Times New Roman" w:cs="Times New Roman"/>
                <w:sz w:val="21"/>
                <w:szCs w:val="21"/>
                <w:lang w:val="en-US"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06</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未得到改进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w:t>
      </w:r>
      <w:r>
        <w:rPr>
          <w:rFonts w:hint="eastAsia"/>
          <w:b/>
          <w:color w:val="000000" w:themeColor="text1"/>
        </w:rPr>
        <w:t>分布在</w:t>
      </w:r>
      <w:r>
        <w:rPr>
          <w:rFonts w:hint="eastAsia"/>
          <w:b/>
          <w:color w:val="000000" w:themeColor="text1"/>
          <w:lang w:eastAsia="zh-CN"/>
        </w:rPr>
        <w:t>行政部</w:t>
      </w:r>
      <w:r>
        <w:rPr>
          <w:rFonts w:hint="eastAsia"/>
          <w:b/>
          <w:color w:val="000000" w:themeColor="text1"/>
        </w:rPr>
        <w:t>部门条款7.</w:t>
      </w:r>
      <w:r>
        <w:rPr>
          <w:rFonts w:hint="eastAsia"/>
          <w:b/>
          <w:color w:val="000000" w:themeColor="text1"/>
          <w:lang w:val="en-US" w:eastAsia="zh-CN"/>
        </w:rPr>
        <w:t>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bookmarkStart w:id="19" w:name="_GoBack"/>
      <w:bookmarkEnd w:id="19"/>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0.5人日现场核实审核实际情况</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纸箱</w:t>
            </w:r>
            <w:r>
              <w:rPr>
                <w:rFonts w:hint="eastAsia" w:ascii="宋体" w:hAnsi="宋体"/>
                <w:b/>
                <w:color w:val="000000" w:themeColor="text1"/>
                <w:sz w:val="20"/>
                <w:szCs w:val="20"/>
                <w:lang w:eastAsia="zh-CN"/>
              </w:rPr>
              <w:t>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 xml:space="preserve"> </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t>组长签字:                               日期:       年    月    日</w:t>
      </w:r>
    </w:p>
    <w:p>
      <w:pPr>
        <w:spacing w:before="312" w:beforeLines="100" w:after="156" w:afterLines="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869472E"/>
    <w:rsid w:val="18C26746"/>
    <w:rsid w:val="1974056C"/>
    <w:rsid w:val="1ABB01D3"/>
    <w:rsid w:val="1ACD62B8"/>
    <w:rsid w:val="1B4F1B57"/>
    <w:rsid w:val="1C440198"/>
    <w:rsid w:val="1C5F0C83"/>
    <w:rsid w:val="1DCB178B"/>
    <w:rsid w:val="1E40289E"/>
    <w:rsid w:val="1F520E03"/>
    <w:rsid w:val="21143095"/>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3E122A7"/>
    <w:rsid w:val="653F2CB5"/>
    <w:rsid w:val="673B259B"/>
    <w:rsid w:val="69DE7923"/>
    <w:rsid w:val="6A1418BC"/>
    <w:rsid w:val="6BCE5F42"/>
    <w:rsid w:val="6C6F07D1"/>
    <w:rsid w:val="6D1A2693"/>
    <w:rsid w:val="6F5B59DC"/>
    <w:rsid w:val="6FF56C95"/>
    <w:rsid w:val="73226B9D"/>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4</TotalTime>
  <ScaleCrop>false</ScaleCrop>
  <LinksUpToDate>false</LinksUpToDate>
  <CharactersWithSpaces>9156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2020-07-09T03:05:45Z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