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617B9A">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21082-2024-QEO</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成都美思特佳金属制品有限公司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余家龙</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91510112MA6CD56E6X</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Q:认可,E:认可,O:认可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Q：GB/T19001-2016/ISO9001:2015,E：GB/T 24001-2016/ISO14001:2015,O：GB/T45001-2020 / ISO45001：2018</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成都美思特佳金属制品有限公司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四川省成都市经济技术开发区(龙泉驿区)经开区南三路117号11栋107号</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生产地址"/>
            <w:r>
              <w:rPr>
                <w:rFonts w:hint="eastAsia"/>
                <w:sz w:val="21"/>
                <w:szCs w:val="21"/>
              </w:rPr>
              <w:t>四川省成都市经济技术开发区(龙泉驿区)经开区南三路117号11栋107号</w:t>
            </w:r>
            <w:bookmarkEnd w:id="12"/>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Q：工业铝型材及其制品的加工及销售</w:t>
            </w:r>
          </w:p>
          <w:p w:rsidR="00114DAF">
            <w:pPr>
              <w:snapToGrid w:val="0"/>
              <w:spacing w:line="0" w:lineRule="atLeast"/>
              <w:jc w:val="left"/>
              <w:rPr>
                <w:sz w:val="21"/>
                <w:szCs w:val="21"/>
                <w:lang w:val="en-GB"/>
              </w:rPr>
            </w:pPr>
            <w:r>
              <w:rPr>
                <w:sz w:val="21"/>
                <w:szCs w:val="21"/>
                <w:lang w:val="en-GB"/>
              </w:rPr>
              <w:t>E：工业铝型材及其制品的加工及销售所涉及场所的相关环境管理活动</w:t>
            </w:r>
          </w:p>
          <w:p w:rsidR="00114DAF">
            <w:pPr>
              <w:snapToGrid w:val="0"/>
              <w:spacing w:line="0" w:lineRule="atLeast"/>
              <w:jc w:val="left"/>
              <w:rPr>
                <w:sz w:val="21"/>
                <w:szCs w:val="21"/>
                <w:lang w:val="en-GB"/>
              </w:rPr>
            </w:pPr>
            <w:r>
              <w:rPr>
                <w:sz w:val="21"/>
                <w:szCs w:val="21"/>
                <w:lang w:val="en-GB"/>
              </w:rPr>
              <w:t>O：工业铝型材及其制品的加工及销售所涉及场所的相关职业健康安全管理活动</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成都美思特佳金属制品有限公司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四川省成都市经济技术开发区(龙泉驿区)经开区南三路117号11栋107号</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四川省成都市经济技术开发区(龙泉驿区)经开区南三路117号11栋107号</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Q：工业铝型材及其制品的加工及销售</w:t>
            </w:r>
          </w:p>
          <w:p w:rsidR="00114DAF">
            <w:pPr>
              <w:snapToGrid w:val="0"/>
              <w:spacing w:line="0" w:lineRule="atLeast"/>
              <w:jc w:val="left"/>
              <w:rPr>
                <w:sz w:val="21"/>
                <w:szCs w:val="21"/>
                <w:lang w:val="en-GB"/>
              </w:rPr>
            </w:pPr>
            <w:r>
              <w:rPr>
                <w:sz w:val="21"/>
                <w:szCs w:val="21"/>
                <w:lang w:val="en-GB"/>
              </w:rPr>
              <w:t>E：工业铝型材及其制品的加工及销售所涉及场所的相关环境管理活动</w:t>
            </w:r>
          </w:p>
          <w:p w:rsidR="00114DAF">
            <w:pPr>
              <w:snapToGrid w:val="0"/>
              <w:spacing w:line="0" w:lineRule="atLeast"/>
              <w:jc w:val="left"/>
              <w:rPr>
                <w:sz w:val="21"/>
                <w:szCs w:val="21"/>
                <w:lang w:val="en-GB"/>
              </w:rPr>
            </w:pPr>
            <w:r>
              <w:rPr>
                <w:sz w:val="21"/>
                <w:szCs w:val="21"/>
                <w:lang w:val="en-GB"/>
              </w:rPr>
              <w:t>O：工业铝型材及其制品的加工及销售所涉及场所的相关职业健康安全管理活动</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日期：年月日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日期：年月日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14DAF"/>
    <w:pPr>
      <w:snapToGrid w:val="0"/>
      <w:spacing w:line="336" w:lineRule="auto"/>
      <w:ind w:firstLine="630"/>
    </w:pPr>
    <w:rPr>
      <w:sz w:val="32"/>
    </w:rPr>
  </w:style>
  <w:style w:type="paragraph" w:styleId="Footer">
    <w:name w:val="footer"/>
    <w:basedOn w:val="Normal"/>
    <w:link w:val="Char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Char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14DAF"/>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14DAF"/>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Pages>
  <Words>168</Words>
  <Characters>960</Characters>
  <Application>Microsoft Office Word</Application>
  <DocSecurity>0</DocSecurity>
  <Lines>8</Lines>
  <Paragraphs>2</Paragraphs>
  <ScaleCrop>false</ScaleCrop>
  <Company>微软中国</Company>
  <LinksUpToDate>false</LinksUpToDate>
  <CharactersWithSpaces>1126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73</cp:revision>
  <cp:lastPrinted>2019-05-13T03:13:00Z</cp:lastPrinted>
  <dcterms:created xsi:type="dcterms:W3CDTF">2016-02-16T02:49:00Z</dcterms:created>
  <dcterms:modified xsi:type="dcterms:W3CDTF">2024-06-19T01:52:00Z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