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中国重汽集团南充海乐机械有限公司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中国重汽集团南充海乐机械有限公司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南充市顺庆区华荣路一段66号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637000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bookmarkStart w:id="9" w:name="办公地址"/>
            <w:r>
              <w:rPr>
                <w:rFonts w:ascii="宋体" w:hAnsi="宋体"/>
                <w:b/>
                <w:color w:val="000000" w:themeColor="text1"/>
                <w:sz w:val="20"/>
                <w:szCs w:val="20"/>
              </w:rPr>
              <w:t>南充市顺庆区华荣路一段66号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637000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唐海宏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0817-2582129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张殿平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张殿平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唐海宏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车用液压油缸、矿山液压油缸的生产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19" w:name="体系运行时间"/>
            <w:bookmarkEnd w:id="19"/>
            <w:r>
              <w:rPr>
                <w:rFonts w:hint="eastAsia" w:ascii="宋体" w:hAnsi="宋体"/>
                <w:b/>
                <w:color w:val="000000" w:themeColor="text1"/>
                <w:sz w:val="20"/>
                <w:szCs w:val="20"/>
                <w:lang w:val="en-US" w:eastAsia="zh-CN"/>
              </w:rPr>
              <w:t>2019.03.20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lang w:eastAsia="zh-CN"/>
              </w:rPr>
              <w:t>综合管理</w:t>
            </w:r>
            <w:r>
              <w:rPr>
                <w:rFonts w:hint="eastAsia" w:ascii="宋体" w:hAnsi="宋体"/>
                <w:b/>
                <w:color w:val="000000" w:themeColor="text1"/>
                <w:sz w:val="20"/>
                <w:szCs w:val="20"/>
                <w:highlight w:val="none"/>
              </w:rPr>
              <w:t>部</w:t>
            </w:r>
          </w:p>
        </w:tc>
        <w:tc>
          <w:tcPr>
            <w:tcW w:w="6804" w:type="dxa"/>
            <w:vAlign w:val="top"/>
          </w:tcPr>
          <w:p>
            <w:pPr>
              <w:jc w:val="left"/>
              <w:rPr>
                <w:rFonts w:ascii="宋体" w:hAnsi="宋体"/>
                <w:b/>
                <w:color w:val="000000" w:themeColor="text1"/>
                <w:spacing w:val="-20"/>
                <w:sz w:val="20"/>
                <w:szCs w:val="20"/>
                <w:highlight w:val="none"/>
                <w:u w:val="single"/>
              </w:rPr>
            </w:pPr>
            <w:r>
              <w:rPr>
                <w:rFonts w:hint="eastAsia" w:ascii="宋体" w:hAnsi="宋体"/>
                <w:b/>
                <w:color w:val="000000" w:themeColor="text1"/>
                <w:sz w:val="20"/>
                <w:szCs w:val="20"/>
                <w:highlight w:val="none"/>
              </w:rPr>
              <w:t>方针、目标管理；文件、记录控制程；内审管理；人员、部门职能职责和权限；风险识别评价管理；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lang w:eastAsia="zh-CN"/>
              </w:rPr>
              <w:t>技术中心</w:t>
            </w:r>
          </w:p>
        </w:tc>
        <w:tc>
          <w:tcPr>
            <w:tcW w:w="6804" w:type="dxa"/>
            <w:vAlign w:val="top"/>
          </w:tcPr>
          <w:p>
            <w:pPr>
              <w:jc w:val="left"/>
              <w:rPr>
                <w:rFonts w:hint="eastAsia" w:ascii="宋体" w:hAnsi="宋体"/>
                <w:b/>
                <w:color w:val="000000" w:themeColor="text1"/>
                <w:sz w:val="20"/>
                <w:szCs w:val="20"/>
                <w:highlight w:val="none"/>
                <w:lang w:eastAsia="zh-CN"/>
              </w:rPr>
            </w:pPr>
            <w:r>
              <w:rPr>
                <w:rFonts w:hint="eastAsia" w:ascii="宋体" w:hAnsi="宋体"/>
                <w:b/>
                <w:color w:val="000000" w:themeColor="text1"/>
                <w:sz w:val="20"/>
                <w:szCs w:val="20"/>
                <w:highlight w:val="none"/>
              </w:rPr>
              <w:t>不合格品控制；纠正和预防措施控制；策划管理；过程监控管理；产品验收管理；监视和测量设备管理；服</w:t>
            </w:r>
            <w:bookmarkStart w:id="22" w:name="_GoBack"/>
            <w:bookmarkEnd w:id="22"/>
            <w:r>
              <w:rPr>
                <w:rFonts w:hint="eastAsia" w:ascii="宋体" w:hAnsi="宋体"/>
                <w:b/>
                <w:color w:val="000000" w:themeColor="text1"/>
                <w:sz w:val="20"/>
                <w:szCs w:val="20"/>
                <w:highlight w:val="none"/>
              </w:rPr>
              <w:t>务过程管理；不合格输出的控制</w:t>
            </w:r>
            <w:r>
              <w:rPr>
                <w:rFonts w:hint="eastAsia" w:ascii="宋体" w:hAnsi="宋体"/>
                <w:b/>
                <w:color w:val="000000" w:themeColor="text1"/>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lang w:eastAsia="zh-CN"/>
              </w:rPr>
              <w:t>销售中心</w:t>
            </w:r>
          </w:p>
        </w:tc>
        <w:tc>
          <w:tcPr>
            <w:tcW w:w="6804" w:type="dxa"/>
            <w:vAlign w:val="top"/>
          </w:tcPr>
          <w:p>
            <w:pPr>
              <w:jc w:val="left"/>
              <w:rPr>
                <w:rFonts w:hint="eastAsia" w:ascii="宋体" w:hAnsi="宋体"/>
                <w:b/>
                <w:color w:val="000000" w:themeColor="text1"/>
                <w:sz w:val="20"/>
                <w:szCs w:val="20"/>
                <w:highlight w:val="none"/>
                <w:lang w:eastAsia="zh-CN"/>
              </w:rPr>
            </w:pPr>
            <w:r>
              <w:rPr>
                <w:rFonts w:hint="eastAsia" w:ascii="宋体" w:hAnsi="宋体"/>
                <w:b/>
                <w:color w:val="000000" w:themeColor="text1"/>
                <w:sz w:val="20"/>
                <w:szCs w:val="20"/>
                <w:highlight w:val="none"/>
              </w:rPr>
              <w:t>合同管理；产品和服务的要求</w:t>
            </w:r>
            <w:r>
              <w:rPr>
                <w:rFonts w:hint="eastAsia" w:ascii="宋体" w:hAnsi="宋体"/>
                <w:b/>
                <w:color w:val="000000" w:themeColor="text1"/>
                <w:sz w:val="20"/>
                <w:szCs w:val="20"/>
                <w:highlight w:val="none"/>
                <w:lang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生</w:t>
            </w:r>
            <w:r>
              <w:rPr>
                <w:rFonts w:hint="eastAsia" w:ascii="宋体" w:hAnsi="宋体"/>
                <w:b/>
                <w:color w:val="000000" w:themeColor="text1"/>
                <w:sz w:val="20"/>
                <w:szCs w:val="20"/>
                <w:highlight w:val="none"/>
                <w:lang w:eastAsia="zh-CN"/>
              </w:rPr>
              <w:t>产采购部</w:t>
            </w:r>
          </w:p>
        </w:tc>
        <w:tc>
          <w:tcPr>
            <w:tcW w:w="6804" w:type="dxa"/>
          </w:tcPr>
          <w:p>
            <w:pPr>
              <w:jc w:val="left"/>
              <w:rPr>
                <w:rFonts w:hint="eastAsia" w:ascii="宋体" w:hAnsi="宋体"/>
                <w:b/>
                <w:color w:val="000000" w:themeColor="text1"/>
                <w:sz w:val="20"/>
                <w:szCs w:val="20"/>
                <w:highlight w:val="none"/>
                <w:lang w:eastAsia="zh-CN"/>
              </w:rPr>
            </w:pPr>
            <w:r>
              <w:rPr>
                <w:rFonts w:hint="eastAsia" w:ascii="宋体" w:hAnsi="宋体"/>
                <w:b/>
                <w:color w:val="000000" w:themeColor="text1"/>
                <w:sz w:val="20"/>
                <w:szCs w:val="20"/>
                <w:highlight w:val="none"/>
              </w:rPr>
              <w:t>设备设施管理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采购管理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基础设施</w:t>
            </w:r>
            <w:r>
              <w:rPr>
                <w:rFonts w:hint="eastAsia" w:ascii="宋体" w:hAnsi="宋体"/>
                <w:b/>
                <w:color w:val="000000" w:themeColor="text1"/>
                <w:sz w:val="20"/>
                <w:szCs w:val="20"/>
                <w:highlight w:val="none"/>
                <w:lang w:eastAsia="zh-CN"/>
              </w:rPr>
              <w:t>管理；</w:t>
            </w:r>
            <w:r>
              <w:rPr>
                <w:rFonts w:hint="eastAsia" w:ascii="宋体" w:hAnsi="宋体"/>
                <w:b/>
                <w:color w:val="000000" w:themeColor="text1"/>
                <w:sz w:val="20"/>
                <w:szCs w:val="20"/>
                <w:highlight w:val="none"/>
              </w:rPr>
              <w:t>生产和服务提供的控制</w:t>
            </w:r>
            <w:r>
              <w:rPr>
                <w:rFonts w:hint="eastAsia" w:ascii="宋体" w:hAnsi="宋体"/>
                <w:b/>
                <w:color w:val="000000" w:themeColor="text1"/>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jc w:val="left"/>
              <w:rPr>
                <w:rFonts w:hint="eastAsia" w:ascii="宋体" w:hAnsi="宋体"/>
                <w:b/>
                <w:color w:val="000000" w:themeColor="text1"/>
                <w:sz w:val="20"/>
                <w:szCs w:val="20"/>
                <w:highlight w:val="yellow"/>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w:t>
      </w:r>
      <w:r>
        <w:rPr>
          <w:rFonts w:hint="eastAsia"/>
          <w:b/>
          <w:color w:val="000000" w:themeColor="text1"/>
          <w:spacing w:val="-10"/>
          <w:szCs w:val="21"/>
          <w:lang w:eastAsia="zh-CN"/>
        </w:rPr>
        <w:t>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09</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质量第一、顾客至上、科技领先、追求卓越。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olor w:val="000000" w:themeColor="text1"/>
              </w:rPr>
              <w:t xml:space="preserve">车用液压油缸、矿山液压油缸的生产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olor w:val="000000" w:themeColor="text1"/>
                <w:lang w:eastAsia="zh-CN"/>
              </w:rPr>
              <w:t>焊接、电镀</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该公司产品均</w:t>
            </w:r>
            <w:r>
              <w:rPr>
                <w:rFonts w:hint="eastAsia" w:ascii="宋体" w:hAnsi="宋体"/>
                <w:color w:val="000000" w:themeColor="text1"/>
                <w:lang w:eastAsia="zh-CN"/>
              </w:rPr>
              <w:t>按照国家标准及</w:t>
            </w:r>
            <w:r>
              <w:rPr>
                <w:rFonts w:hint="eastAsia" w:ascii="宋体" w:hAnsi="宋体"/>
                <w:color w:val="000000" w:themeColor="text1"/>
              </w:rPr>
              <w:t>顾客的</w:t>
            </w:r>
            <w:r>
              <w:rPr>
                <w:rFonts w:hint="eastAsia" w:ascii="宋体" w:hAnsi="宋体"/>
                <w:color w:val="000000" w:themeColor="text1"/>
                <w:lang w:eastAsia="zh-CN"/>
              </w:rPr>
              <w:t>技术</w:t>
            </w:r>
            <w:r>
              <w:rPr>
                <w:rFonts w:hint="eastAsia" w:ascii="宋体" w:hAnsi="宋体"/>
                <w:color w:val="000000" w:themeColor="text1"/>
              </w:rPr>
              <w:t>要求进行生产不涉及设计，</w:t>
            </w:r>
            <w:r>
              <w:rPr>
                <w:rFonts w:hint="eastAsia" w:ascii="宋体" w:hAnsi="宋体"/>
                <w:color w:val="000000" w:themeColor="text1"/>
                <w:lang w:eastAsia="zh-CN"/>
              </w:rPr>
              <w:t>生产工艺成熟，</w:t>
            </w:r>
            <w:r>
              <w:rPr>
                <w:rFonts w:hint="eastAsia" w:ascii="宋体" w:hAnsi="宋体"/>
                <w:color w:val="000000" w:themeColor="text1"/>
              </w:rPr>
              <w:t>故标准</w:t>
            </w:r>
            <w:r>
              <w:rPr>
                <w:rFonts w:hint="eastAsia" w:ascii="宋体" w:hAnsi="宋体"/>
                <w:color w:val="000000" w:themeColor="text1"/>
                <w:lang w:val="en-US" w:eastAsia="zh-CN"/>
              </w:rPr>
              <w:t>8.3不适用</w:t>
            </w:r>
            <w:r>
              <w:rPr>
                <w:rFonts w:hint="eastAsia" w:ascii="宋体" w:hAnsi="宋体"/>
                <w:color w:val="000000" w:themeColor="text1"/>
              </w:rPr>
              <w:t>，不适用</w:t>
            </w:r>
            <w:r>
              <w:rPr>
                <w:rFonts w:hint="eastAsia" w:ascii="宋体" w:hAnsi="宋体"/>
                <w:color w:val="000000" w:themeColor="text1"/>
                <w:lang w:eastAsia="zh-CN"/>
              </w:rPr>
              <w:t>理由</w:t>
            </w:r>
            <w:r>
              <w:rPr>
                <w:rFonts w:hint="eastAsia" w:ascii="宋体" w:hAnsi="宋体"/>
                <w:color w:val="000000" w:themeColor="text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lang w:val="en-US" w:eastAsia="zh-CN"/>
              </w:rPr>
              <w:t>1、</w:t>
            </w:r>
            <w:r>
              <w:rPr>
                <w:rFonts w:hint="eastAsia" w:ascii="宋体" w:hAnsi="宋体" w:cs="宋体"/>
                <w:color w:val="000000"/>
                <w:szCs w:val="24"/>
              </w:rPr>
              <w:t>一次交验合格率≥95%</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lang w:val="en-US" w:eastAsia="zh-CN"/>
              </w:rPr>
              <w:t>2、</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r>
              <w:rPr>
                <w:rFonts w:hint="eastAsia" w:ascii="宋体" w:hAnsi="宋体" w:cs="宋体"/>
                <w:color w:val="000000"/>
                <w:szCs w:val="24"/>
                <w:lang w:eastAsia="zh-CN"/>
              </w:rPr>
              <w:t>；</w:t>
            </w:r>
          </w:p>
          <w:p>
            <w:pPr>
              <w:spacing w:line="360" w:lineRule="auto"/>
              <w:ind w:firstLine="420" w:firstLineChars="200"/>
              <w:jc w:val="left"/>
              <w:rPr>
                <w:rFonts w:ascii="宋体" w:hAnsi="宋体"/>
                <w:b/>
                <w:color w:val="000000" w:themeColor="text1"/>
              </w:rPr>
            </w:pPr>
            <w:r>
              <w:rPr>
                <w:rFonts w:hint="eastAsia" w:ascii="宋体" w:hAnsi="宋体" w:cs="宋体"/>
                <w:color w:val="000000"/>
                <w:szCs w:val="24"/>
                <w:lang w:val="en-US" w:eastAsia="zh-CN"/>
              </w:rPr>
              <w:t>3、</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rPr>
              <w:t>厂房面积</w:t>
            </w:r>
            <w:r>
              <w:rPr>
                <w:rFonts w:hint="eastAsia" w:ascii="宋体" w:hAnsi="宋体"/>
                <w:szCs w:val="21"/>
                <w:highlight w:val="none"/>
                <w:lang w:val="en-US" w:eastAsia="zh-CN"/>
              </w:rPr>
              <w:t>36000</w:t>
            </w:r>
            <w:r>
              <w:rPr>
                <w:rFonts w:hint="eastAsia" w:ascii="宋体" w:hAnsi="宋体"/>
                <w:bCs/>
                <w:iCs/>
              </w:rPr>
              <w:t>平方米左右，库房</w:t>
            </w:r>
            <w:r>
              <w:rPr>
                <w:rFonts w:hint="eastAsia" w:ascii="宋体" w:hAnsi="宋体"/>
                <w:bCs/>
                <w:iCs/>
                <w:lang w:eastAsia="zh-CN"/>
              </w:rPr>
              <w:t>与生产场所分区</w:t>
            </w:r>
            <w:r>
              <w:rPr>
                <w:rFonts w:hint="eastAsia" w:ascii="宋体" w:hAnsi="宋体"/>
                <w:bCs/>
                <w:iCs/>
              </w:rPr>
              <w:t>，办公场所面积</w:t>
            </w:r>
            <w:r>
              <w:rPr>
                <w:rFonts w:hint="eastAsia" w:ascii="宋体" w:hAnsi="宋体"/>
                <w:bCs/>
                <w:iCs/>
                <w:lang w:val="en-US" w:eastAsia="zh-CN"/>
              </w:rPr>
              <w:t>12000</w:t>
            </w:r>
            <w:r>
              <w:rPr>
                <w:rFonts w:hint="eastAsia" w:ascii="宋体" w:hAnsi="宋体"/>
                <w:bCs/>
                <w:iCs/>
              </w:rPr>
              <w:t>平方米左右.主要生产设备包括</w:t>
            </w:r>
            <w:r>
              <w:rPr>
                <w:rFonts w:hint="eastAsia" w:ascii="宋体" w:hAnsi="宋体"/>
                <w:bCs/>
                <w:iCs/>
                <w:lang w:eastAsia="zh-CN"/>
              </w:rPr>
              <w:t>：</w:t>
            </w:r>
            <w:r>
              <w:rPr>
                <w:rFonts w:hint="eastAsia" w:ascii="宋体" w:hAnsi="宋体"/>
                <w:szCs w:val="21"/>
                <w:highlight w:val="none"/>
                <w:lang w:eastAsia="zh-CN"/>
              </w:rPr>
              <w:t>普通车床、外圆磨床、深孔镗床、数控车床、钻床、铣床、焊接机器人、自动行架加工线、焊机、行车</w:t>
            </w:r>
            <w:r>
              <w:rPr>
                <w:rFonts w:hint="eastAsia" w:ascii="宋体" w:hAnsi="宋体"/>
                <w:szCs w:val="21"/>
                <w:highlight w:val="none"/>
              </w:rPr>
              <w:t>等</w:t>
            </w:r>
            <w:r>
              <w:rPr>
                <w:rFonts w:hint="eastAsia" w:ascii="宋体" w:hAnsi="宋体"/>
                <w:szCs w:val="21"/>
                <w:highlight w:val="none"/>
                <w:lang w:val="en-US" w:eastAsia="zh-CN"/>
              </w:rPr>
              <w:t>157台</w:t>
            </w:r>
            <w:r>
              <w:rPr>
                <w:rFonts w:hint="eastAsia" w:ascii="宋体" w:hAnsi="宋体"/>
                <w:bCs/>
                <w:iCs/>
                <w:lang w:eastAsia="zh-CN"/>
              </w:rPr>
              <w:t>等，可以</w:t>
            </w:r>
            <w:r>
              <w:rPr>
                <w:rFonts w:hint="eastAsia" w:ascii="宋体" w:hAnsi="宋体"/>
                <w:bCs/>
                <w:iCs/>
              </w:rPr>
              <w:t>满足生产需要。对设备按月方式进行点检维护保养，并实施。特种设备：</w:t>
            </w:r>
            <w:r>
              <w:rPr>
                <w:rFonts w:hint="eastAsia" w:ascii="宋体" w:hAnsi="宋体"/>
                <w:bCs/>
                <w:iCs/>
                <w:lang w:eastAsia="zh-CN"/>
              </w:rPr>
              <w:t>行车</w:t>
            </w:r>
            <w:r>
              <w:rPr>
                <w:rFonts w:hint="eastAsia" w:ascii="宋体" w:hAnsi="宋体"/>
                <w:bCs/>
                <w:iCs/>
                <w:lang w:val="en-US" w:eastAsia="zh-CN"/>
              </w:rPr>
              <w:t>17台、叉车3台</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：行车、叉车</w:t>
            </w:r>
            <w:r>
              <w:rPr>
                <w:rFonts w:hint="eastAsia"/>
                <w:b/>
                <w:sz w:val="20"/>
                <w:szCs w:val="20"/>
              </w:rPr>
              <w:t>。</w:t>
            </w:r>
            <w:r>
              <w:rPr>
                <w:rFonts w:hint="eastAsia"/>
                <w:b/>
                <w:sz w:val="20"/>
                <w:szCs w:val="20"/>
                <w:lang w:eastAsia="zh-CN"/>
              </w:rPr>
              <w:t>提供</w:t>
            </w:r>
            <w:r>
              <w:rPr>
                <w:rFonts w:hint="eastAsia"/>
                <w:b/>
                <w:sz w:val="20"/>
                <w:szCs w:val="20"/>
                <w:lang w:val="en-US" w:eastAsia="zh-CN"/>
              </w:rPr>
              <w:t>行车、叉车的效期内年检报告。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月实施，满意度评价</w:t>
            </w:r>
            <w:r>
              <w:rPr>
                <w:rFonts w:hint="eastAsia" w:ascii="宋体" w:hAnsi="宋体" w:cs="宋体"/>
                <w:color w:val="000000"/>
                <w:szCs w:val="21"/>
                <w:lang w:val="en-US" w:eastAsia="zh-CN"/>
              </w:rPr>
              <w:t>96%</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2019年</w:t>
            </w:r>
            <w:r>
              <w:rPr>
                <w:rFonts w:hint="eastAsia"/>
                <w:sz w:val="21"/>
                <w:szCs w:val="21"/>
                <w:lang w:val="en-US" w:eastAsia="zh-CN"/>
              </w:rPr>
              <w:t>5</w:t>
            </w:r>
            <w:r>
              <w:rPr>
                <w:rFonts w:hint="eastAsia"/>
                <w:sz w:val="21"/>
                <w:szCs w:val="21"/>
              </w:rPr>
              <w:t>月</w:t>
            </w:r>
            <w:r>
              <w:rPr>
                <w:rFonts w:hint="eastAsia"/>
                <w:sz w:val="21"/>
                <w:szCs w:val="21"/>
                <w:lang w:val="en-US" w:eastAsia="zh-CN"/>
              </w:rPr>
              <w:t>15</w:t>
            </w:r>
            <w:r>
              <w:rPr>
                <w:rFonts w:hint="eastAsia"/>
                <w:sz w:val="21"/>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w:t>
            </w:r>
            <w:r>
              <w:rPr>
                <w:rFonts w:hint="eastAsia" w:ascii="宋体" w:hAnsi="宋体" w:cs="宋体"/>
                <w:szCs w:val="24"/>
                <w:highlight w:val="none"/>
              </w:rPr>
              <w:t>涉及</w:t>
            </w:r>
            <w:r>
              <w:rPr>
                <w:rFonts w:hint="eastAsia" w:ascii="宋体" w:hAnsi="宋体" w:cs="宋体"/>
                <w:szCs w:val="24"/>
                <w:highlight w:val="none"/>
                <w:lang w:eastAsia="zh-CN"/>
              </w:rPr>
              <w:t>标准</w:t>
            </w:r>
            <w:r>
              <w:rPr>
                <w:rFonts w:hint="eastAsia" w:ascii="宋体" w:hAnsi="宋体" w:cs="宋体"/>
                <w:szCs w:val="24"/>
                <w:highlight w:val="none"/>
                <w:lang w:val="en-US" w:eastAsia="zh-CN"/>
              </w:rPr>
              <w:t>7.4条款</w:t>
            </w:r>
            <w:r>
              <w:rPr>
                <w:rFonts w:hint="eastAsia" w:ascii="宋体" w:hAnsi="宋体" w:cs="宋体"/>
                <w:szCs w:val="24"/>
                <w:highlight w:val="none"/>
                <w:lang w:eastAsia="zh-CN"/>
              </w:rPr>
              <w:t>综合管理部</w:t>
            </w:r>
            <w:r>
              <w:rPr>
                <w:rFonts w:hint="eastAsia" w:ascii="宋体" w:hAnsi="宋体" w:cs="宋体"/>
                <w:szCs w:val="24"/>
                <w:highlight w:val="none"/>
                <w:lang w:val="en-US" w:eastAsia="zh-CN"/>
              </w:rPr>
              <w:t>3月份未查见与顾客实施沟通的证据</w:t>
            </w:r>
            <w:r>
              <w:rPr>
                <w:rFonts w:hint="eastAsia"/>
                <w:sz w:val="21"/>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6</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车用液压油缸、矿山液压油缸的生产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lang w:eastAsia="zh-CN"/>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lang w:eastAsia="zh-CN"/>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bookmarkEnd w:id="21"/>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05090"/>
    <w:rsid w:val="03A843C7"/>
    <w:rsid w:val="04B22AED"/>
    <w:rsid w:val="059D084F"/>
    <w:rsid w:val="066D2F20"/>
    <w:rsid w:val="0A1F15A2"/>
    <w:rsid w:val="19E33493"/>
    <w:rsid w:val="1BB25C48"/>
    <w:rsid w:val="1E731761"/>
    <w:rsid w:val="2948529E"/>
    <w:rsid w:val="2A307C7A"/>
    <w:rsid w:val="2FF16F89"/>
    <w:rsid w:val="309D0AB2"/>
    <w:rsid w:val="395D110A"/>
    <w:rsid w:val="3C2855AD"/>
    <w:rsid w:val="3CC42067"/>
    <w:rsid w:val="3DDB381C"/>
    <w:rsid w:val="3E75757F"/>
    <w:rsid w:val="43496AAF"/>
    <w:rsid w:val="466C6952"/>
    <w:rsid w:val="47C16DF4"/>
    <w:rsid w:val="4AE6159B"/>
    <w:rsid w:val="4EDE33D0"/>
    <w:rsid w:val="51760765"/>
    <w:rsid w:val="54B2739C"/>
    <w:rsid w:val="56CB4710"/>
    <w:rsid w:val="61664C7D"/>
    <w:rsid w:val="62597326"/>
    <w:rsid w:val="633A21B0"/>
    <w:rsid w:val="6B08321A"/>
    <w:rsid w:val="6C0E127B"/>
    <w:rsid w:val="6DF7130A"/>
    <w:rsid w:val="6E3E716C"/>
    <w:rsid w:val="718D7D4B"/>
    <w:rsid w:val="741C073F"/>
    <w:rsid w:val="7494058A"/>
    <w:rsid w:val="7AD438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4372</Characters>
  <Lines>36</Lines>
  <Paragraphs>10</Paragraphs>
  <TotalTime>1</TotalTime>
  <ScaleCrop>false</ScaleCrop>
  <LinksUpToDate>false</LinksUpToDate>
  <CharactersWithSpaces>5128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2019-09-17T04:59:34Z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