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C293E">
      <w:pPr>
        <w:rPr>
          <w:b/>
        </w:rPr>
      </w:pPr>
      <w:r>
        <w:rPr>
          <w:rFonts w:hint="eastAsia"/>
          <w:b/>
        </w:rPr>
        <w:t>项目编号：</w:t>
      </w:r>
      <w:bookmarkStart w:id="0" w:name="合同编号"/>
      <w:r>
        <w:rPr>
          <w:b/>
        </w:rPr>
        <w:t>20109-2025-Q</w:t>
      </w:r>
      <w:bookmarkEnd w:id="0"/>
    </w:p>
    <w:p w14:paraId="226E13CA">
      <w:pPr>
        <w:spacing w:line="276" w:lineRule="auto"/>
        <w:jc w:val="center"/>
        <w:rPr>
          <w:b/>
          <w:color w:val="000000"/>
          <w:spacing w:val="100"/>
          <w:sz w:val="44"/>
          <w:szCs w:val="44"/>
        </w:rPr>
      </w:pPr>
      <w:r>
        <w:rPr>
          <w:rFonts w:hint="eastAsia"/>
          <w:b/>
          <w:color w:val="000000"/>
          <w:spacing w:val="100"/>
          <w:sz w:val="44"/>
          <w:szCs w:val="44"/>
        </w:rPr>
        <w:t>管理体系审核报告</w:t>
      </w:r>
    </w:p>
    <w:p w14:paraId="6FF54EB3">
      <w:pPr>
        <w:spacing w:line="360" w:lineRule="auto"/>
        <w:jc w:val="center"/>
        <w:rPr>
          <w:b/>
          <w:color w:val="000000"/>
          <w:sz w:val="32"/>
          <w:szCs w:val="32"/>
        </w:rPr>
      </w:pPr>
      <w:r>
        <w:rPr>
          <w:rFonts w:hint="eastAsia"/>
          <w:b/>
          <w:color w:val="000000"/>
          <w:sz w:val="32"/>
          <w:szCs w:val="32"/>
        </w:rPr>
        <w:t>（第二阶段）</w:t>
      </w:r>
    </w:p>
    <w:p w14:paraId="12B7B48C">
      <w:pPr>
        <w:jc w:val="left"/>
        <w:rPr>
          <w:sz w:val="32"/>
          <w:szCs w:val="32"/>
          <w:u w:val="single"/>
        </w:rPr>
      </w:pPr>
    </w:p>
    <w:p w14:paraId="09956A7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5CABAF8B">
      <w:pPr>
        <w:pStyle w:val="2"/>
      </w:pPr>
    </w:p>
    <w:p w14:paraId="3BC66775">
      <w:pPr>
        <w:pStyle w:val="2"/>
      </w:pPr>
    </w:p>
    <w:p w14:paraId="1FE723E3">
      <w:pPr>
        <w:pStyle w:val="2"/>
      </w:pPr>
    </w:p>
    <w:p w14:paraId="09212A0A">
      <w:pPr>
        <w:pStyle w:val="2"/>
      </w:pPr>
    </w:p>
    <w:p w14:paraId="0F53B4E6">
      <w:pPr>
        <w:pStyle w:val="2"/>
      </w:pPr>
    </w:p>
    <w:p w14:paraId="0E86861A">
      <w:pPr>
        <w:pStyle w:val="2"/>
      </w:pPr>
    </w:p>
    <w:p w14:paraId="02BEFFFB">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深圳市粤祥磁业有限公司</w:t>
      </w:r>
      <w:bookmarkEnd w:id="1"/>
    </w:p>
    <w:p w14:paraId="06C51B08">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70B4AB14">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2576EC0D">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2BF0209B">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5DF9728B">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71A44435">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61B0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CFEE90E">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5887175A">
            <w:pPr>
              <w:pStyle w:val="2"/>
            </w:pPr>
            <w:bookmarkStart w:id="8" w:name="总组长"/>
            <w:r>
              <w:t>王邦权</w:t>
            </w:r>
            <w:bookmarkEnd w:id="8"/>
          </w:p>
        </w:tc>
      </w:tr>
      <w:tr w14:paraId="0FB8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94D78B3">
            <w:pPr>
              <w:pStyle w:val="2"/>
            </w:pPr>
            <w:r>
              <w:rPr>
                <w:rFonts w:hint="eastAsia"/>
                <w:b/>
                <w:bCs w:val="0"/>
              </w:rPr>
              <w:t>审核组员（签字）：</w:t>
            </w:r>
          </w:p>
        </w:tc>
        <w:tc>
          <w:tcPr>
            <w:tcW w:w="4077" w:type="dxa"/>
            <w:tcBorders>
              <w:left w:val="nil"/>
              <w:bottom w:val="single" w:color="auto" w:sz="4" w:space="0"/>
              <w:right w:val="nil"/>
            </w:tcBorders>
            <w:vAlign w:val="center"/>
          </w:tcPr>
          <w:p w14:paraId="4776687E">
            <w:pPr>
              <w:pStyle w:val="2"/>
            </w:pPr>
            <w:bookmarkStart w:id="9" w:name="审核组成员不含组长"/>
            <w:bookmarkEnd w:id="9"/>
          </w:p>
        </w:tc>
      </w:tr>
      <w:tr w14:paraId="6BE0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5B0BB7CB">
            <w:pPr>
              <w:pStyle w:val="2"/>
            </w:pPr>
            <w:r>
              <w:rPr>
                <w:rFonts w:hint="eastAsia"/>
                <w:b/>
                <w:bCs w:val="0"/>
              </w:rPr>
              <w:t>报告日期：</w:t>
            </w:r>
          </w:p>
        </w:tc>
        <w:tc>
          <w:tcPr>
            <w:tcW w:w="4077" w:type="dxa"/>
            <w:tcBorders>
              <w:left w:val="nil"/>
              <w:right w:val="nil"/>
            </w:tcBorders>
            <w:vAlign w:val="center"/>
          </w:tcPr>
          <w:p w14:paraId="6ABA315A">
            <w:pPr>
              <w:pStyle w:val="2"/>
              <w:ind w:firstLine="566" w:firstLineChars="245"/>
              <w:jc w:val="center"/>
            </w:pPr>
            <w:r>
              <w:rPr>
                <w:rFonts w:hint="eastAsia"/>
                <w:b/>
                <w:bCs w:val="0"/>
              </w:rPr>
              <w:t>年月日</w:t>
            </w:r>
          </w:p>
        </w:tc>
      </w:tr>
    </w:tbl>
    <w:p w14:paraId="78490B36">
      <w:pPr>
        <w:pStyle w:val="2"/>
      </w:pPr>
    </w:p>
    <w:p w14:paraId="49328106">
      <w:pPr>
        <w:pStyle w:val="2"/>
      </w:pPr>
    </w:p>
    <w:p w14:paraId="570DD24C">
      <w:pPr>
        <w:pStyle w:val="2"/>
      </w:pPr>
    </w:p>
    <w:p w14:paraId="60BC6589">
      <w:pPr>
        <w:pStyle w:val="2"/>
      </w:pPr>
    </w:p>
    <w:p w14:paraId="32BE4421">
      <w:pPr>
        <w:pStyle w:val="2"/>
      </w:pPr>
    </w:p>
    <w:p w14:paraId="699BE7DC">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1255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3C4B77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41ED3A5E">
            <w:pPr>
              <w:pStyle w:val="2"/>
              <w:jc w:val="left"/>
            </w:pPr>
          </w:p>
          <w:p w14:paraId="5CDF684A">
            <w:pPr>
              <w:pStyle w:val="2"/>
              <w:jc w:val="left"/>
            </w:pPr>
          </w:p>
          <w:p w14:paraId="28987950">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1EA126C7">
            <w:pPr>
              <w:pStyle w:val="2"/>
              <w:jc w:val="left"/>
            </w:pPr>
            <w:r>
              <w:rPr>
                <w:rFonts w:hint="eastAsia"/>
                <w:sz w:val="15"/>
                <w:szCs w:val="15"/>
              </w:rPr>
              <w:t>联系我们，扫一扫！</w:t>
            </w:r>
          </w:p>
        </w:tc>
      </w:tr>
      <w:tr w14:paraId="5980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31529EDA">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074E542A">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3DEA32DB">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5D7ADCF">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058BED1A">
            <w:pPr>
              <w:pStyle w:val="2"/>
              <w:jc w:val="center"/>
            </w:pPr>
          </w:p>
        </w:tc>
      </w:tr>
    </w:tbl>
    <w:p w14:paraId="146E82E0">
      <w:pPr>
        <w:pStyle w:val="2"/>
      </w:pPr>
    </w:p>
    <w:p w14:paraId="721F496F">
      <w:pPr>
        <w:pStyle w:val="2"/>
      </w:pPr>
    </w:p>
    <w:p w14:paraId="7FEEAFEE">
      <w:pPr>
        <w:pStyle w:val="2"/>
      </w:pPr>
    </w:p>
    <w:p w14:paraId="40786D92">
      <w:pPr>
        <w:pStyle w:val="2"/>
      </w:pPr>
    </w:p>
    <w:p w14:paraId="5D7E095C">
      <w:pPr>
        <w:spacing w:line="360" w:lineRule="auto"/>
        <w:jc w:val="center"/>
        <w:rPr>
          <w:b/>
          <w:sz w:val="28"/>
          <w:szCs w:val="28"/>
        </w:rPr>
      </w:pPr>
      <w:r>
        <w:rPr>
          <w:rFonts w:hint="eastAsia"/>
          <w:b/>
          <w:sz w:val="28"/>
          <w:szCs w:val="28"/>
        </w:rPr>
        <w:t>审核报告说明</w:t>
      </w:r>
    </w:p>
    <w:p w14:paraId="0C900974">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38180A5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4D39833A">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7408D32">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7CA9D37D">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268E3F57">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D6830DC">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3AE13A8">
      <w:pPr>
        <w:spacing w:line="380" w:lineRule="exact"/>
        <w:ind w:firstLine="3064" w:firstLineChars="1090"/>
        <w:rPr>
          <w:b/>
          <w:sz w:val="28"/>
          <w:szCs w:val="28"/>
        </w:rPr>
      </w:pPr>
      <w:r>
        <w:rPr>
          <w:rFonts w:hint="eastAsia"/>
          <w:b/>
          <w:sz w:val="28"/>
          <w:szCs w:val="28"/>
        </w:rPr>
        <w:t>审核组公正性、保密性承诺</w:t>
      </w:r>
    </w:p>
    <w:p w14:paraId="075827A3">
      <w:pPr>
        <w:spacing w:line="380" w:lineRule="exact"/>
        <w:ind w:left="315" w:leftChars="150" w:firstLine="2835" w:firstLineChars="1350"/>
        <w:rPr>
          <w:szCs w:val="21"/>
        </w:rPr>
      </w:pPr>
      <w:r>
        <w:rPr>
          <w:rFonts w:hint="eastAsia"/>
          <w:szCs w:val="21"/>
        </w:rPr>
        <w:t>（本承诺应在首、末次会议上宣读）</w:t>
      </w:r>
    </w:p>
    <w:p w14:paraId="3E88F3B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7DAB6C37">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685E240">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CA616C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55319E1">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0887A417">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BCD974C">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319FD9C3">
      <w:pPr>
        <w:spacing w:line="380" w:lineRule="exact"/>
        <w:ind w:firstLine="5040" w:firstLineChars="2400"/>
        <w:rPr>
          <w:szCs w:val="21"/>
        </w:rPr>
      </w:pPr>
      <w:r>
        <w:rPr>
          <w:rFonts w:hint="eastAsia"/>
          <w:szCs w:val="21"/>
        </w:rPr>
        <w:t>承诺人审核组长：</w:t>
      </w:r>
    </w:p>
    <w:p w14:paraId="541AD1A9">
      <w:pPr>
        <w:spacing w:line="380" w:lineRule="exact"/>
        <w:ind w:firstLine="5040" w:firstLineChars="2400"/>
        <w:rPr>
          <w:szCs w:val="21"/>
        </w:rPr>
      </w:pPr>
      <w:r>
        <w:rPr>
          <w:rFonts w:hint="eastAsia"/>
          <w:szCs w:val="21"/>
        </w:rPr>
        <w:t>组员：</w:t>
      </w:r>
    </w:p>
    <w:p w14:paraId="6EBAE2EB">
      <w:pPr>
        <w:pStyle w:val="26"/>
        <w:spacing w:before="156" w:beforeLines="50" w:after="156" w:afterLines="50" w:line="276" w:lineRule="auto"/>
        <w:rPr>
          <w:b/>
          <w:color w:val="auto"/>
          <w:kern w:val="2"/>
          <w:sz w:val="21"/>
        </w:rPr>
      </w:pPr>
    </w:p>
    <w:p w14:paraId="204FD994">
      <w:pPr>
        <w:pStyle w:val="26"/>
        <w:spacing w:before="156" w:beforeLines="50" w:after="156" w:afterLines="50" w:line="276" w:lineRule="auto"/>
        <w:rPr>
          <w:b/>
          <w:color w:val="auto"/>
          <w:kern w:val="2"/>
          <w:sz w:val="21"/>
          <w:lang w:val="en-GB"/>
        </w:rPr>
      </w:pPr>
    </w:p>
    <w:p w14:paraId="6DFBB81C">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2FD578DC">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2A1534DE">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268"/>
        <w:gridCol w:w="3145"/>
      </w:tblGrid>
      <w:tr w14:paraId="7271B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7076863">
            <w:pPr>
              <w:spacing w:line="360" w:lineRule="exact"/>
              <w:jc w:val="center"/>
              <w:rPr>
                <w:b/>
                <w:szCs w:val="21"/>
              </w:rPr>
            </w:pPr>
            <w:r>
              <w:rPr>
                <w:rFonts w:hint="eastAsia"/>
                <w:b/>
                <w:szCs w:val="21"/>
              </w:rPr>
              <w:t>序号</w:t>
            </w:r>
          </w:p>
        </w:tc>
        <w:tc>
          <w:tcPr>
            <w:tcW w:w="1247" w:type="dxa"/>
            <w:vAlign w:val="center"/>
          </w:tcPr>
          <w:p w14:paraId="2BD1BF03">
            <w:pPr>
              <w:spacing w:line="360" w:lineRule="exact"/>
              <w:jc w:val="center"/>
              <w:rPr>
                <w:b/>
                <w:szCs w:val="21"/>
              </w:rPr>
            </w:pPr>
            <w:r>
              <w:rPr>
                <w:rFonts w:hint="eastAsia"/>
                <w:b/>
                <w:szCs w:val="21"/>
              </w:rPr>
              <w:t>姓名</w:t>
            </w:r>
          </w:p>
        </w:tc>
        <w:tc>
          <w:tcPr>
            <w:tcW w:w="1051" w:type="dxa"/>
            <w:vAlign w:val="center"/>
          </w:tcPr>
          <w:p w14:paraId="25500980">
            <w:pPr>
              <w:spacing w:line="360" w:lineRule="exact"/>
              <w:jc w:val="center"/>
              <w:rPr>
                <w:b/>
                <w:szCs w:val="21"/>
              </w:rPr>
            </w:pPr>
            <w:r>
              <w:rPr>
                <w:rFonts w:hint="eastAsia"/>
                <w:b/>
                <w:szCs w:val="21"/>
              </w:rPr>
              <w:t>组内职务</w:t>
            </w:r>
          </w:p>
        </w:tc>
        <w:tc>
          <w:tcPr>
            <w:tcW w:w="1466" w:type="dxa"/>
            <w:vAlign w:val="center"/>
          </w:tcPr>
          <w:p w14:paraId="5AAEB8FB">
            <w:pPr>
              <w:spacing w:line="360" w:lineRule="exact"/>
              <w:jc w:val="center"/>
              <w:rPr>
                <w:b/>
                <w:szCs w:val="21"/>
              </w:rPr>
            </w:pPr>
            <w:r>
              <w:rPr>
                <w:rFonts w:hint="eastAsia"/>
                <w:b/>
                <w:szCs w:val="21"/>
              </w:rPr>
              <w:t>注册级别</w:t>
            </w:r>
          </w:p>
        </w:tc>
        <w:tc>
          <w:tcPr>
            <w:tcW w:w="2268" w:type="dxa"/>
            <w:vAlign w:val="center"/>
          </w:tcPr>
          <w:p w14:paraId="11242996">
            <w:pPr>
              <w:spacing w:line="360" w:lineRule="exact"/>
              <w:jc w:val="center"/>
              <w:rPr>
                <w:b/>
                <w:szCs w:val="21"/>
              </w:rPr>
            </w:pPr>
            <w:r>
              <w:rPr>
                <w:rFonts w:hint="eastAsia"/>
                <w:b/>
                <w:szCs w:val="21"/>
              </w:rPr>
              <w:t>审核员注册证书号</w:t>
            </w:r>
          </w:p>
        </w:tc>
        <w:tc>
          <w:tcPr>
            <w:tcW w:w="3145" w:type="dxa"/>
            <w:vAlign w:val="center"/>
          </w:tcPr>
          <w:p w14:paraId="3726293A">
            <w:pPr>
              <w:spacing w:line="360" w:lineRule="exact"/>
              <w:jc w:val="center"/>
              <w:rPr>
                <w:b/>
                <w:szCs w:val="21"/>
              </w:rPr>
            </w:pPr>
            <w:r>
              <w:rPr>
                <w:rFonts w:hint="eastAsia"/>
                <w:b/>
                <w:szCs w:val="21"/>
              </w:rPr>
              <w:t>专业代码</w:t>
            </w:r>
          </w:p>
        </w:tc>
      </w:tr>
      <w:tr w14:paraId="05EE2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3E61F819">
            <w:pPr>
              <w:spacing w:line="360" w:lineRule="exact"/>
              <w:jc w:val="center"/>
              <w:rPr>
                <w:b/>
                <w:szCs w:val="21"/>
              </w:rPr>
            </w:pPr>
          </w:p>
        </w:tc>
        <w:tc>
          <w:tcPr>
            <w:tcW w:w="1247" w:type="dxa"/>
            <w:vAlign w:val="center"/>
          </w:tcPr>
          <w:p w14:paraId="18AD10E7">
            <w:pPr>
              <w:spacing w:line="360" w:lineRule="exact"/>
              <w:jc w:val="center"/>
              <w:rPr>
                <w:b/>
                <w:szCs w:val="21"/>
              </w:rPr>
            </w:pPr>
            <w:r>
              <w:rPr>
                <w:b/>
                <w:szCs w:val="21"/>
              </w:rPr>
              <w:t>王邦权</w:t>
            </w:r>
          </w:p>
        </w:tc>
        <w:tc>
          <w:tcPr>
            <w:tcW w:w="1051" w:type="dxa"/>
            <w:vAlign w:val="center"/>
          </w:tcPr>
          <w:p w14:paraId="725ABEC0">
            <w:pPr>
              <w:spacing w:line="360" w:lineRule="exact"/>
              <w:jc w:val="center"/>
              <w:rPr>
                <w:b/>
                <w:szCs w:val="21"/>
              </w:rPr>
            </w:pPr>
            <w:r>
              <w:rPr>
                <w:b/>
                <w:szCs w:val="21"/>
              </w:rPr>
              <w:t>组长</w:t>
            </w:r>
          </w:p>
        </w:tc>
        <w:tc>
          <w:tcPr>
            <w:tcW w:w="1466" w:type="dxa"/>
            <w:vAlign w:val="center"/>
          </w:tcPr>
          <w:p w14:paraId="08390052">
            <w:pPr>
              <w:spacing w:line="360" w:lineRule="exact"/>
              <w:jc w:val="center"/>
              <w:rPr>
                <w:b/>
                <w:szCs w:val="21"/>
              </w:rPr>
            </w:pPr>
            <w:r>
              <w:rPr>
                <w:b/>
                <w:szCs w:val="21"/>
              </w:rPr>
              <w:t>审核员</w:t>
            </w:r>
          </w:p>
        </w:tc>
        <w:tc>
          <w:tcPr>
            <w:tcW w:w="2268" w:type="dxa"/>
            <w:vAlign w:val="center"/>
          </w:tcPr>
          <w:p w14:paraId="2574B448">
            <w:pPr>
              <w:spacing w:line="360" w:lineRule="exact"/>
              <w:jc w:val="center"/>
              <w:rPr>
                <w:b/>
                <w:szCs w:val="21"/>
              </w:rPr>
            </w:pPr>
            <w:r>
              <w:rPr>
                <w:b/>
                <w:szCs w:val="21"/>
              </w:rPr>
              <w:t>2024-N1QMS-1495970</w:t>
            </w:r>
          </w:p>
        </w:tc>
        <w:tc>
          <w:tcPr>
            <w:tcW w:w="3145" w:type="dxa"/>
            <w:vAlign w:val="center"/>
          </w:tcPr>
          <w:p w14:paraId="43CF80CA">
            <w:pPr>
              <w:spacing w:line="360" w:lineRule="exact"/>
              <w:jc w:val="center"/>
              <w:rPr>
                <w:b/>
                <w:szCs w:val="21"/>
              </w:rPr>
            </w:pPr>
            <w:bookmarkStart w:id="27" w:name="_GoBack"/>
            <w:bookmarkEnd w:id="27"/>
            <w:r>
              <w:rPr>
                <w:b/>
                <w:szCs w:val="21"/>
              </w:rPr>
              <w:t>29.11.02</w:t>
            </w:r>
          </w:p>
        </w:tc>
      </w:tr>
      <w:tr w14:paraId="0ECB0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CDABA83">
            <w:pPr>
              <w:spacing w:line="360" w:lineRule="exact"/>
              <w:jc w:val="center"/>
              <w:rPr>
                <w:szCs w:val="21"/>
              </w:rPr>
            </w:pPr>
          </w:p>
        </w:tc>
        <w:tc>
          <w:tcPr>
            <w:tcW w:w="1247" w:type="dxa"/>
            <w:vAlign w:val="center"/>
          </w:tcPr>
          <w:p w14:paraId="5232431C">
            <w:pPr>
              <w:spacing w:line="360" w:lineRule="exact"/>
              <w:jc w:val="center"/>
              <w:rPr>
                <w:szCs w:val="21"/>
              </w:rPr>
            </w:pPr>
          </w:p>
        </w:tc>
        <w:tc>
          <w:tcPr>
            <w:tcW w:w="1051" w:type="dxa"/>
            <w:vAlign w:val="center"/>
          </w:tcPr>
          <w:p w14:paraId="6EC8F239">
            <w:pPr>
              <w:spacing w:line="360" w:lineRule="exact"/>
              <w:jc w:val="center"/>
              <w:rPr>
                <w:szCs w:val="21"/>
              </w:rPr>
            </w:pPr>
          </w:p>
        </w:tc>
        <w:tc>
          <w:tcPr>
            <w:tcW w:w="1466" w:type="dxa"/>
            <w:vAlign w:val="center"/>
          </w:tcPr>
          <w:p w14:paraId="34D6F98B">
            <w:pPr>
              <w:spacing w:line="360" w:lineRule="exact"/>
              <w:jc w:val="center"/>
              <w:rPr>
                <w:szCs w:val="21"/>
              </w:rPr>
            </w:pPr>
          </w:p>
        </w:tc>
        <w:tc>
          <w:tcPr>
            <w:tcW w:w="2268" w:type="dxa"/>
            <w:vAlign w:val="center"/>
          </w:tcPr>
          <w:p w14:paraId="1318D6C4">
            <w:pPr>
              <w:spacing w:line="360" w:lineRule="exact"/>
              <w:jc w:val="center"/>
              <w:rPr>
                <w:szCs w:val="21"/>
              </w:rPr>
            </w:pPr>
          </w:p>
        </w:tc>
        <w:tc>
          <w:tcPr>
            <w:tcW w:w="3145" w:type="dxa"/>
            <w:vAlign w:val="center"/>
          </w:tcPr>
          <w:p w14:paraId="1F5E9CDE">
            <w:pPr>
              <w:spacing w:line="360" w:lineRule="exact"/>
              <w:jc w:val="center"/>
              <w:rPr>
                <w:szCs w:val="21"/>
              </w:rPr>
            </w:pPr>
          </w:p>
        </w:tc>
      </w:tr>
      <w:tr w14:paraId="222C8D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5C22C3BC">
            <w:pPr>
              <w:spacing w:line="360" w:lineRule="exact"/>
              <w:jc w:val="center"/>
              <w:rPr>
                <w:szCs w:val="21"/>
              </w:rPr>
            </w:pPr>
          </w:p>
        </w:tc>
        <w:tc>
          <w:tcPr>
            <w:tcW w:w="1247" w:type="dxa"/>
            <w:vAlign w:val="center"/>
          </w:tcPr>
          <w:p w14:paraId="70C058FD">
            <w:pPr>
              <w:spacing w:line="360" w:lineRule="exact"/>
              <w:jc w:val="center"/>
              <w:rPr>
                <w:szCs w:val="21"/>
              </w:rPr>
            </w:pPr>
          </w:p>
        </w:tc>
        <w:tc>
          <w:tcPr>
            <w:tcW w:w="1051" w:type="dxa"/>
            <w:vAlign w:val="center"/>
          </w:tcPr>
          <w:p w14:paraId="09E0686B">
            <w:pPr>
              <w:spacing w:line="360" w:lineRule="exact"/>
              <w:jc w:val="center"/>
            </w:pPr>
          </w:p>
        </w:tc>
        <w:tc>
          <w:tcPr>
            <w:tcW w:w="1466" w:type="dxa"/>
            <w:vAlign w:val="center"/>
          </w:tcPr>
          <w:p w14:paraId="38B597B0">
            <w:pPr>
              <w:spacing w:line="360" w:lineRule="exact"/>
              <w:jc w:val="center"/>
            </w:pPr>
          </w:p>
        </w:tc>
        <w:tc>
          <w:tcPr>
            <w:tcW w:w="2268" w:type="dxa"/>
            <w:vAlign w:val="center"/>
          </w:tcPr>
          <w:p w14:paraId="7C197C0B">
            <w:pPr>
              <w:spacing w:line="360" w:lineRule="exact"/>
              <w:jc w:val="center"/>
            </w:pPr>
          </w:p>
        </w:tc>
        <w:tc>
          <w:tcPr>
            <w:tcW w:w="3145" w:type="dxa"/>
            <w:vAlign w:val="center"/>
          </w:tcPr>
          <w:p w14:paraId="3D2BE609">
            <w:pPr>
              <w:spacing w:line="360" w:lineRule="exact"/>
              <w:jc w:val="center"/>
            </w:pPr>
          </w:p>
        </w:tc>
      </w:tr>
      <w:tr w14:paraId="26A79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67BED67">
            <w:pPr>
              <w:spacing w:line="360" w:lineRule="exact"/>
              <w:jc w:val="center"/>
              <w:rPr>
                <w:szCs w:val="21"/>
              </w:rPr>
            </w:pPr>
          </w:p>
        </w:tc>
        <w:tc>
          <w:tcPr>
            <w:tcW w:w="1247" w:type="dxa"/>
            <w:vAlign w:val="center"/>
          </w:tcPr>
          <w:p w14:paraId="288CC189">
            <w:pPr>
              <w:spacing w:line="360" w:lineRule="exact"/>
              <w:jc w:val="center"/>
              <w:rPr>
                <w:szCs w:val="21"/>
              </w:rPr>
            </w:pPr>
          </w:p>
        </w:tc>
        <w:tc>
          <w:tcPr>
            <w:tcW w:w="1051" w:type="dxa"/>
            <w:vAlign w:val="center"/>
          </w:tcPr>
          <w:p w14:paraId="61CC06A3">
            <w:pPr>
              <w:spacing w:line="360" w:lineRule="exact"/>
              <w:jc w:val="center"/>
            </w:pPr>
          </w:p>
        </w:tc>
        <w:tc>
          <w:tcPr>
            <w:tcW w:w="1466" w:type="dxa"/>
            <w:vAlign w:val="center"/>
          </w:tcPr>
          <w:p w14:paraId="71DB62CF">
            <w:pPr>
              <w:spacing w:line="360" w:lineRule="exact"/>
              <w:jc w:val="center"/>
            </w:pPr>
          </w:p>
        </w:tc>
        <w:tc>
          <w:tcPr>
            <w:tcW w:w="2268" w:type="dxa"/>
            <w:vAlign w:val="center"/>
          </w:tcPr>
          <w:p w14:paraId="772166F2">
            <w:pPr>
              <w:spacing w:line="360" w:lineRule="exact"/>
              <w:jc w:val="center"/>
            </w:pPr>
          </w:p>
        </w:tc>
        <w:tc>
          <w:tcPr>
            <w:tcW w:w="3145" w:type="dxa"/>
            <w:vAlign w:val="center"/>
          </w:tcPr>
          <w:p w14:paraId="36463A2C">
            <w:pPr>
              <w:spacing w:line="360" w:lineRule="exact"/>
              <w:jc w:val="center"/>
            </w:pPr>
          </w:p>
        </w:tc>
      </w:tr>
    </w:tbl>
    <w:p w14:paraId="0D8478D0">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65E0F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7C71BEF7">
            <w:pPr>
              <w:spacing w:line="360" w:lineRule="exact"/>
              <w:jc w:val="center"/>
              <w:rPr>
                <w:b/>
                <w:szCs w:val="21"/>
              </w:rPr>
            </w:pPr>
            <w:r>
              <w:rPr>
                <w:rFonts w:hint="eastAsia"/>
                <w:b/>
                <w:szCs w:val="21"/>
              </w:rPr>
              <w:t>序号</w:t>
            </w:r>
          </w:p>
        </w:tc>
        <w:tc>
          <w:tcPr>
            <w:tcW w:w="3626" w:type="dxa"/>
            <w:vAlign w:val="center"/>
          </w:tcPr>
          <w:p w14:paraId="28A37D0E">
            <w:pPr>
              <w:spacing w:line="360" w:lineRule="exact"/>
              <w:jc w:val="center"/>
              <w:rPr>
                <w:b/>
                <w:szCs w:val="21"/>
              </w:rPr>
            </w:pPr>
            <w:r>
              <w:rPr>
                <w:rFonts w:hint="eastAsia"/>
                <w:b/>
                <w:szCs w:val="21"/>
              </w:rPr>
              <w:t>姓名</w:t>
            </w:r>
          </w:p>
        </w:tc>
        <w:tc>
          <w:tcPr>
            <w:tcW w:w="2410" w:type="dxa"/>
            <w:vAlign w:val="center"/>
          </w:tcPr>
          <w:p w14:paraId="48155A3D">
            <w:pPr>
              <w:spacing w:line="360" w:lineRule="exact"/>
              <w:jc w:val="center"/>
              <w:rPr>
                <w:b/>
                <w:szCs w:val="21"/>
              </w:rPr>
            </w:pPr>
            <w:r>
              <w:rPr>
                <w:rFonts w:hint="eastAsia"/>
                <w:b/>
                <w:szCs w:val="21"/>
              </w:rPr>
              <w:t>审核中的作用</w:t>
            </w:r>
          </w:p>
        </w:tc>
        <w:tc>
          <w:tcPr>
            <w:tcW w:w="3145" w:type="dxa"/>
            <w:vAlign w:val="center"/>
          </w:tcPr>
          <w:p w14:paraId="0F3D89EE">
            <w:pPr>
              <w:spacing w:line="360" w:lineRule="exact"/>
              <w:jc w:val="center"/>
              <w:rPr>
                <w:b/>
                <w:szCs w:val="21"/>
              </w:rPr>
            </w:pPr>
            <w:r>
              <w:rPr>
                <w:rFonts w:hint="eastAsia"/>
                <w:b/>
                <w:szCs w:val="21"/>
              </w:rPr>
              <w:t>来自</w:t>
            </w:r>
          </w:p>
        </w:tc>
      </w:tr>
      <w:tr w14:paraId="209C2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7D45578A">
            <w:pPr>
              <w:spacing w:line="360" w:lineRule="exact"/>
              <w:jc w:val="center"/>
              <w:rPr>
                <w:szCs w:val="21"/>
              </w:rPr>
            </w:pPr>
            <w:r>
              <w:rPr>
                <w:rFonts w:hint="eastAsia"/>
                <w:szCs w:val="21"/>
              </w:rPr>
              <w:t>1</w:t>
            </w:r>
          </w:p>
        </w:tc>
        <w:tc>
          <w:tcPr>
            <w:tcW w:w="3626" w:type="dxa"/>
            <w:vAlign w:val="center"/>
          </w:tcPr>
          <w:p w14:paraId="7361D0B5">
            <w:pPr>
              <w:spacing w:line="360" w:lineRule="exact"/>
              <w:jc w:val="center"/>
              <w:rPr>
                <w:szCs w:val="21"/>
              </w:rPr>
            </w:pPr>
          </w:p>
        </w:tc>
        <w:tc>
          <w:tcPr>
            <w:tcW w:w="2410" w:type="dxa"/>
            <w:vAlign w:val="center"/>
          </w:tcPr>
          <w:p w14:paraId="2086BE0A">
            <w:pPr>
              <w:spacing w:line="360" w:lineRule="exact"/>
              <w:jc w:val="center"/>
              <w:rPr>
                <w:szCs w:val="21"/>
              </w:rPr>
            </w:pPr>
            <w:r>
              <w:rPr>
                <w:rFonts w:hint="eastAsia"/>
                <w:szCs w:val="21"/>
              </w:rPr>
              <w:t>向导</w:t>
            </w:r>
          </w:p>
        </w:tc>
        <w:tc>
          <w:tcPr>
            <w:tcW w:w="3145" w:type="dxa"/>
            <w:vAlign w:val="center"/>
          </w:tcPr>
          <w:p w14:paraId="5A5B43AF">
            <w:pPr>
              <w:spacing w:line="360" w:lineRule="exact"/>
              <w:jc w:val="center"/>
              <w:rPr>
                <w:szCs w:val="21"/>
              </w:rPr>
            </w:pPr>
            <w:r>
              <w:rPr>
                <w:rFonts w:hint="eastAsia"/>
                <w:szCs w:val="21"/>
              </w:rPr>
              <w:t>受审核方</w:t>
            </w:r>
          </w:p>
        </w:tc>
      </w:tr>
      <w:tr w14:paraId="45FD0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253A8454">
            <w:pPr>
              <w:spacing w:line="360" w:lineRule="exact"/>
              <w:jc w:val="center"/>
              <w:rPr>
                <w:szCs w:val="21"/>
              </w:rPr>
            </w:pPr>
            <w:r>
              <w:rPr>
                <w:rFonts w:hint="eastAsia"/>
                <w:szCs w:val="21"/>
              </w:rPr>
              <w:t>2</w:t>
            </w:r>
          </w:p>
        </w:tc>
        <w:tc>
          <w:tcPr>
            <w:tcW w:w="3626" w:type="dxa"/>
            <w:vAlign w:val="center"/>
          </w:tcPr>
          <w:p w14:paraId="645A0AA0">
            <w:pPr>
              <w:spacing w:line="360" w:lineRule="exact"/>
              <w:jc w:val="center"/>
              <w:rPr>
                <w:szCs w:val="21"/>
              </w:rPr>
            </w:pPr>
          </w:p>
        </w:tc>
        <w:tc>
          <w:tcPr>
            <w:tcW w:w="2410" w:type="dxa"/>
            <w:vAlign w:val="center"/>
          </w:tcPr>
          <w:p w14:paraId="657FA48C">
            <w:pPr>
              <w:spacing w:line="360" w:lineRule="exact"/>
              <w:jc w:val="center"/>
              <w:rPr>
                <w:szCs w:val="21"/>
              </w:rPr>
            </w:pPr>
            <w:r>
              <w:rPr>
                <w:rFonts w:hint="eastAsia"/>
                <w:szCs w:val="21"/>
              </w:rPr>
              <w:t>观察员</w:t>
            </w:r>
          </w:p>
        </w:tc>
        <w:tc>
          <w:tcPr>
            <w:tcW w:w="3145" w:type="dxa"/>
            <w:vAlign w:val="center"/>
          </w:tcPr>
          <w:p w14:paraId="0E198F35">
            <w:pPr>
              <w:spacing w:line="360" w:lineRule="exact"/>
              <w:jc w:val="center"/>
              <w:rPr>
                <w:szCs w:val="21"/>
              </w:rPr>
            </w:pPr>
          </w:p>
        </w:tc>
      </w:tr>
    </w:tbl>
    <w:p w14:paraId="42A0C021">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04A0C2A8">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1904010F">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778456CB">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1CA22D8B">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72D9D175">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16769511">
        <w:tblPrEx>
          <w:tblCellMar>
            <w:top w:w="0" w:type="dxa"/>
            <w:left w:w="108" w:type="dxa"/>
            <w:bottom w:w="0" w:type="dxa"/>
            <w:right w:w="108" w:type="dxa"/>
          </w:tblCellMar>
        </w:tblPrEx>
        <w:tc>
          <w:tcPr>
            <w:tcW w:w="7796" w:type="dxa"/>
          </w:tcPr>
          <w:p w14:paraId="43CD3E4E">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GB/T19001-2016/ISO9001:2015</w:t>
            </w:r>
            <w:bookmarkEnd w:id="11"/>
          </w:p>
        </w:tc>
      </w:tr>
    </w:tbl>
    <w:p w14:paraId="246F24DA">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1864EEF">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38C689F2">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AF916FF">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3F0803F3">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556C938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1C4AE79E">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2025年02月26日 上午至2025年02月26日 下午</w:t>
      </w:r>
      <w:bookmarkEnd w:id="15"/>
      <w:r>
        <w:rPr>
          <w:rFonts w:hint="eastAsia"/>
          <w:color w:val="auto"/>
          <w:kern w:val="2"/>
          <w:sz w:val="21"/>
          <w:szCs w:val="21"/>
        </w:rPr>
        <w:t>实施审核。</w:t>
      </w:r>
    </w:p>
    <w:p w14:paraId="44D9D1A9">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555DA486">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7A0E0D59">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EAE1A10">
      <w:pPr>
        <w:pStyle w:val="26"/>
        <w:spacing w:line="360" w:lineRule="auto"/>
        <w:jc w:val="both"/>
        <w:rPr>
          <w:color w:val="auto"/>
          <w:kern w:val="2"/>
          <w:sz w:val="21"/>
          <w:szCs w:val="21"/>
        </w:rPr>
      </w:pPr>
    </w:p>
    <w:p w14:paraId="33B577F0">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6A92D4C">
      <w:pPr>
        <w:spacing w:line="360" w:lineRule="exact"/>
        <w:ind w:firstLine="420" w:firstLineChars="200"/>
      </w:pPr>
      <w:r>
        <w:rPr>
          <w:rFonts w:hint="eastAsia"/>
        </w:rPr>
        <w:t>注册地址：</w:t>
      </w:r>
      <w:bookmarkStart w:id="19" w:name="注册地址"/>
      <w:r>
        <w:t>广东省深圳市坪山区龙田街道办事处老坑社区盘龙路七巷8号203</w:t>
      </w:r>
      <w:bookmarkEnd w:id="19"/>
    </w:p>
    <w:p w14:paraId="4BEA5C9C">
      <w:pPr>
        <w:spacing w:line="360" w:lineRule="exact"/>
        <w:ind w:firstLine="420" w:firstLineChars="200"/>
      </w:pPr>
      <w:r>
        <w:rPr>
          <w:rFonts w:hint="eastAsia"/>
        </w:rPr>
        <w:t>办公地址：</w:t>
      </w:r>
    </w:p>
    <w:p w14:paraId="5340C7DC">
      <w:pPr>
        <w:spacing w:line="360" w:lineRule="exact"/>
        <w:ind w:firstLine="420" w:firstLineChars="200"/>
      </w:pPr>
      <w:r>
        <w:rPr>
          <w:rFonts w:hint="eastAsia"/>
        </w:rPr>
        <w:t>经营地址：</w:t>
      </w:r>
      <w:bookmarkStart w:id="20" w:name="生产地址"/>
      <w:r>
        <w:t>广东省惠州市惠阳区沙田镇大鸿科技园A栋</w:t>
      </w:r>
      <w:bookmarkEnd w:id="20"/>
    </w:p>
    <w:p w14:paraId="27A38E70">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57073079">
      <w:pPr>
        <w:rPr>
          <w:szCs w:val="21"/>
        </w:rPr>
      </w:pPr>
    </w:p>
    <w:p w14:paraId="23E9E114">
      <w:pPr>
        <w:rPr>
          <w:szCs w:val="21"/>
        </w:rPr>
      </w:pPr>
      <w:r>
        <w:rPr>
          <w:rFonts w:hint="eastAsia"/>
          <w:b/>
          <w:szCs w:val="21"/>
        </w:rPr>
        <w:t>1.5.4 一阶段审核情况</w:t>
      </w:r>
      <w:r>
        <w:rPr>
          <w:rFonts w:hint="eastAsia"/>
          <w:szCs w:val="21"/>
        </w:rPr>
        <w:t>：</w:t>
      </w:r>
    </w:p>
    <w:p w14:paraId="0F05D5DC">
      <w:pPr>
        <w:ind w:firstLine="420" w:firstLineChars="200"/>
        <w:rPr>
          <w:szCs w:val="21"/>
        </w:rPr>
      </w:pPr>
      <w:r>
        <w:rPr>
          <w:rFonts w:hint="eastAsia"/>
          <w:szCs w:val="21"/>
        </w:rPr>
        <w:t>于年月日-   年月日进行了第一阶段审核，审核结果详见一阶段审核报告。</w:t>
      </w:r>
    </w:p>
    <w:p w14:paraId="263575D6">
      <w:pPr>
        <w:ind w:firstLine="420" w:firstLineChars="200"/>
        <w:rPr>
          <w:szCs w:val="21"/>
        </w:rPr>
      </w:pPr>
      <w:r>
        <w:rPr>
          <w:rFonts w:hint="eastAsia"/>
          <w:szCs w:val="21"/>
        </w:rPr>
        <w:t>一阶段识别的重要审核点：</w:t>
      </w:r>
    </w:p>
    <w:p w14:paraId="21E543A6">
      <w:pPr>
        <w:rPr>
          <w:szCs w:val="21"/>
        </w:rPr>
      </w:pPr>
    </w:p>
    <w:p w14:paraId="16E1FDC3">
      <w:pPr>
        <w:rPr>
          <w:b/>
          <w:szCs w:val="21"/>
        </w:rPr>
      </w:pPr>
      <w:r>
        <w:rPr>
          <w:rFonts w:hint="eastAsia"/>
          <w:b/>
          <w:szCs w:val="21"/>
        </w:rPr>
        <w:t>1.5.5 本次审核计划完成情况：</w:t>
      </w:r>
    </w:p>
    <w:p w14:paraId="565A26FC">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3CB432E0">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140F1E36">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26C4144">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9DFF687">
      <w:pPr>
        <w:tabs>
          <w:tab w:val="left" w:pos="2552"/>
        </w:tabs>
        <w:spacing w:line="360" w:lineRule="auto"/>
        <w:rPr>
          <w:szCs w:val="21"/>
        </w:rPr>
      </w:pPr>
      <w:r>
        <w:rPr>
          <w:rFonts w:hint="eastAsia"/>
          <w:szCs w:val="21"/>
        </w:rPr>
        <w:t>1）不符合项情况：</w:t>
      </w:r>
    </w:p>
    <w:p w14:paraId="671932B6">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0F8106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4DF5B160">
      <w:pPr>
        <w:tabs>
          <w:tab w:val="left" w:pos="2552"/>
        </w:tabs>
        <w:spacing w:line="360" w:lineRule="auto"/>
        <w:ind w:left="420" w:leftChars="200"/>
        <w:rPr>
          <w:szCs w:val="21"/>
        </w:rPr>
      </w:pPr>
      <w:r>
        <w:rPr>
          <w:rFonts w:hint="eastAsia"/>
          <w:szCs w:val="21"/>
        </w:rPr>
        <w:t>双方商定的不符合项整改时限：年月日前提交审核组长。</w:t>
      </w:r>
    </w:p>
    <w:p w14:paraId="06895429">
      <w:pPr>
        <w:tabs>
          <w:tab w:val="left" w:pos="2552"/>
        </w:tabs>
        <w:spacing w:line="360" w:lineRule="auto"/>
        <w:ind w:left="420" w:leftChars="200"/>
        <w:rPr>
          <w:szCs w:val="21"/>
        </w:rPr>
      </w:pPr>
      <w:r>
        <w:rPr>
          <w:rFonts w:hint="eastAsia"/>
          <w:szCs w:val="21"/>
        </w:rPr>
        <w:t>具体不符合信息详见不符合报告。</w:t>
      </w:r>
    </w:p>
    <w:p w14:paraId="72712448">
      <w:pPr>
        <w:tabs>
          <w:tab w:val="left" w:pos="2552"/>
        </w:tabs>
        <w:spacing w:line="360" w:lineRule="auto"/>
        <w:ind w:firstLine="420" w:firstLineChars="200"/>
        <w:rPr>
          <w:szCs w:val="21"/>
        </w:rPr>
      </w:pPr>
      <w:r>
        <w:rPr>
          <w:rFonts w:hint="eastAsia"/>
          <w:szCs w:val="21"/>
        </w:rPr>
        <w:t>拟实施的下次现场审核日期应在年月日前。</w:t>
      </w:r>
    </w:p>
    <w:p w14:paraId="5B9FECD9">
      <w:pPr>
        <w:tabs>
          <w:tab w:val="left" w:pos="2552"/>
        </w:tabs>
        <w:spacing w:line="360" w:lineRule="auto"/>
        <w:rPr>
          <w:szCs w:val="21"/>
        </w:rPr>
      </w:pPr>
      <w:r>
        <w:rPr>
          <w:rFonts w:hint="eastAsia"/>
          <w:szCs w:val="21"/>
        </w:rPr>
        <w:t>2）下次审核时应重点关注：</w:t>
      </w:r>
    </w:p>
    <w:p w14:paraId="5E1A5E37">
      <w:pPr>
        <w:tabs>
          <w:tab w:val="left" w:pos="2552"/>
        </w:tabs>
        <w:spacing w:line="360" w:lineRule="auto"/>
        <w:rPr>
          <w:szCs w:val="21"/>
        </w:rPr>
      </w:pPr>
    </w:p>
    <w:p w14:paraId="4A0BA920">
      <w:pPr>
        <w:tabs>
          <w:tab w:val="left" w:pos="2552"/>
        </w:tabs>
        <w:spacing w:line="360" w:lineRule="auto"/>
        <w:rPr>
          <w:szCs w:val="21"/>
        </w:rPr>
      </w:pPr>
      <w:r>
        <w:rPr>
          <w:rFonts w:hint="eastAsia"/>
          <w:szCs w:val="21"/>
        </w:rPr>
        <w:t>3）本次审核发现的正面信息：</w:t>
      </w:r>
    </w:p>
    <w:p w14:paraId="34C966A8">
      <w:pPr>
        <w:tabs>
          <w:tab w:val="left" w:pos="2552"/>
        </w:tabs>
        <w:spacing w:line="360" w:lineRule="auto"/>
        <w:rPr>
          <w:b/>
          <w:szCs w:val="21"/>
        </w:rPr>
      </w:pPr>
    </w:p>
    <w:p w14:paraId="336CA2D4">
      <w:pPr>
        <w:spacing w:line="360" w:lineRule="auto"/>
        <w:rPr>
          <w:b/>
          <w:szCs w:val="21"/>
        </w:rPr>
      </w:pPr>
      <w:r>
        <w:rPr>
          <w:rFonts w:hint="eastAsia"/>
          <w:b/>
          <w:szCs w:val="21"/>
        </w:rPr>
        <w:t>1.5.7 管理体系成熟度评价及风险提示</w:t>
      </w:r>
    </w:p>
    <w:p w14:paraId="015D1A80">
      <w:pPr>
        <w:spacing w:line="360" w:lineRule="auto"/>
        <w:rPr>
          <w:szCs w:val="21"/>
        </w:rPr>
      </w:pPr>
      <w:r>
        <w:rPr>
          <w:rFonts w:hint="eastAsia"/>
          <w:szCs w:val="21"/>
        </w:rPr>
        <w:t>1）成熟度评价：</w:t>
      </w:r>
    </w:p>
    <w:p w14:paraId="743DE43E">
      <w:pPr>
        <w:spacing w:line="360" w:lineRule="auto"/>
        <w:rPr>
          <w:szCs w:val="21"/>
        </w:rPr>
      </w:pPr>
    </w:p>
    <w:p w14:paraId="7712C465">
      <w:pPr>
        <w:spacing w:line="360" w:lineRule="auto"/>
        <w:rPr>
          <w:szCs w:val="21"/>
        </w:rPr>
      </w:pPr>
      <w:r>
        <w:rPr>
          <w:rFonts w:hint="eastAsia"/>
          <w:szCs w:val="21"/>
        </w:rPr>
        <w:t>2）风险提示：</w:t>
      </w:r>
    </w:p>
    <w:p w14:paraId="4FCEA201">
      <w:pPr>
        <w:spacing w:line="360" w:lineRule="auto"/>
        <w:rPr>
          <w:szCs w:val="21"/>
        </w:rPr>
      </w:pPr>
    </w:p>
    <w:p w14:paraId="4023E758">
      <w:pPr>
        <w:spacing w:line="360" w:lineRule="auto"/>
        <w:rPr>
          <w:b/>
          <w:szCs w:val="21"/>
        </w:rPr>
      </w:pPr>
      <w:r>
        <w:rPr>
          <w:rFonts w:hint="eastAsia"/>
          <w:b/>
          <w:szCs w:val="21"/>
        </w:rPr>
        <w:t>1.5.8 本次审核未解决的分歧意见及其他未尽事宜：</w:t>
      </w:r>
    </w:p>
    <w:p w14:paraId="6F4437D4">
      <w:pPr>
        <w:spacing w:line="360" w:lineRule="auto"/>
        <w:rPr>
          <w:szCs w:val="21"/>
        </w:rPr>
      </w:pPr>
    </w:p>
    <w:p w14:paraId="30E5FE79">
      <w:pPr>
        <w:pStyle w:val="26"/>
        <w:spacing w:before="156" w:beforeLines="50" w:after="156" w:afterLines="50" w:line="360" w:lineRule="auto"/>
        <w:rPr>
          <w:b/>
          <w:color w:val="auto"/>
          <w:kern w:val="2"/>
          <w:sz w:val="21"/>
          <w:szCs w:val="21"/>
          <w:lang w:val="en-GB"/>
        </w:rPr>
      </w:pPr>
    </w:p>
    <w:p w14:paraId="49208C9D">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59EDAE0E">
      <w:pPr>
        <w:spacing w:line="360" w:lineRule="auto"/>
        <w:rPr>
          <w:szCs w:val="21"/>
        </w:rPr>
      </w:pPr>
      <w:r>
        <w:rPr>
          <w:rFonts w:hint="eastAsia" w:cs="宋体"/>
          <w:szCs w:val="21"/>
        </w:rPr>
        <w:t>1）组织成立时间：年月日体系实施时间：</w:t>
      </w:r>
      <w:r>
        <w:rPr>
          <w:rFonts w:hint="eastAsia"/>
          <w:szCs w:val="21"/>
        </w:rPr>
        <w:t>年月日</w:t>
      </w:r>
    </w:p>
    <w:p w14:paraId="04274D27">
      <w:pPr>
        <w:spacing w:line="360" w:lineRule="auto"/>
        <w:rPr>
          <w:rFonts w:cs="宋体"/>
          <w:szCs w:val="21"/>
        </w:rPr>
      </w:pPr>
      <w:r>
        <w:rPr>
          <w:rFonts w:hint="eastAsia" w:cs="宋体"/>
          <w:szCs w:val="21"/>
        </w:rPr>
        <w:t>2）法律地位证明文件有：</w:t>
      </w:r>
    </w:p>
    <w:p w14:paraId="0B5C967E">
      <w:pPr>
        <w:spacing w:line="360" w:lineRule="auto"/>
        <w:rPr>
          <w:rFonts w:cs="宋体"/>
          <w:szCs w:val="21"/>
        </w:rPr>
      </w:pPr>
    </w:p>
    <w:p w14:paraId="4ADB66C3">
      <w:pPr>
        <w:spacing w:line="360" w:lineRule="auto"/>
        <w:rPr>
          <w:rFonts w:cs="宋体"/>
          <w:szCs w:val="21"/>
        </w:rPr>
      </w:pPr>
      <w:r>
        <w:rPr>
          <w:rFonts w:hint="eastAsia" w:cs="宋体"/>
          <w:szCs w:val="21"/>
        </w:rPr>
        <w:t>3）审核范围内覆盖员工总人数：人。</w:t>
      </w:r>
    </w:p>
    <w:p w14:paraId="0CFFCA77">
      <w:pPr>
        <w:spacing w:line="360" w:lineRule="auto"/>
        <w:ind w:firstLine="315" w:firstLineChars="150"/>
        <w:rPr>
          <w:rFonts w:cs="宋体"/>
          <w:szCs w:val="21"/>
        </w:rPr>
      </w:pPr>
      <w:r>
        <w:rPr>
          <w:rFonts w:hint="eastAsia" w:cs="宋体"/>
          <w:szCs w:val="21"/>
        </w:rPr>
        <w:t>倒班/轮班情况（若有，需注明具体班次信息）：</w:t>
      </w:r>
    </w:p>
    <w:p w14:paraId="429686B1">
      <w:pPr>
        <w:spacing w:line="360" w:lineRule="auto"/>
        <w:ind w:firstLine="315" w:firstLineChars="150"/>
        <w:rPr>
          <w:rFonts w:cs="宋体"/>
          <w:szCs w:val="21"/>
        </w:rPr>
      </w:pPr>
    </w:p>
    <w:p w14:paraId="716CC6B8">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0D0F8EDB">
      <w:pPr>
        <w:spacing w:line="360" w:lineRule="auto"/>
        <w:rPr>
          <w:rFonts w:cs="宋体"/>
          <w:szCs w:val="21"/>
        </w:rPr>
      </w:pPr>
    </w:p>
    <w:p w14:paraId="659F2B4B">
      <w:pPr>
        <w:spacing w:line="360" w:lineRule="auto"/>
        <w:rPr>
          <w:rFonts w:cs="宋体"/>
          <w:szCs w:val="21"/>
        </w:rPr>
      </w:pPr>
    </w:p>
    <w:p w14:paraId="5D0EA44A">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48E548E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FB9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E93BCF2">
            <w:pPr>
              <w:pStyle w:val="26"/>
              <w:spacing w:before="156" w:beforeLines="50" w:after="156" w:afterLines="50" w:line="360" w:lineRule="auto"/>
              <w:rPr>
                <w:b/>
                <w:color w:val="auto"/>
                <w:kern w:val="2"/>
                <w:sz w:val="21"/>
                <w:szCs w:val="21"/>
              </w:rPr>
            </w:pPr>
          </w:p>
          <w:p w14:paraId="60EF0F59">
            <w:pPr>
              <w:pStyle w:val="26"/>
              <w:spacing w:before="156" w:beforeLines="50" w:after="156" w:afterLines="50" w:line="360" w:lineRule="auto"/>
              <w:rPr>
                <w:b/>
                <w:color w:val="auto"/>
                <w:kern w:val="2"/>
                <w:sz w:val="21"/>
                <w:szCs w:val="21"/>
              </w:rPr>
            </w:pPr>
          </w:p>
        </w:tc>
      </w:tr>
    </w:tbl>
    <w:p w14:paraId="5A0A6D42">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D356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8E7996D">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7F99849">
            <w:pPr>
              <w:pStyle w:val="26"/>
              <w:spacing w:before="156" w:beforeLines="50" w:after="156" w:afterLines="50" w:line="360" w:lineRule="auto"/>
              <w:rPr>
                <w:b/>
                <w:color w:val="auto"/>
                <w:kern w:val="2"/>
                <w:sz w:val="21"/>
                <w:szCs w:val="21"/>
              </w:rPr>
            </w:pPr>
          </w:p>
          <w:p w14:paraId="267B4F29">
            <w:pPr>
              <w:pStyle w:val="26"/>
              <w:spacing w:before="156" w:beforeLines="50" w:after="156" w:afterLines="50" w:line="360" w:lineRule="auto"/>
              <w:rPr>
                <w:b/>
                <w:color w:val="auto"/>
                <w:kern w:val="2"/>
                <w:sz w:val="21"/>
                <w:szCs w:val="21"/>
              </w:rPr>
            </w:pPr>
          </w:p>
        </w:tc>
      </w:tr>
    </w:tbl>
    <w:p w14:paraId="5D035147">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9A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5F41CDE">
            <w:pPr>
              <w:pStyle w:val="26"/>
              <w:spacing w:before="156" w:beforeLines="50" w:after="156" w:afterLines="50" w:line="360" w:lineRule="auto"/>
              <w:rPr>
                <w:b/>
                <w:color w:val="auto"/>
                <w:kern w:val="2"/>
                <w:sz w:val="21"/>
                <w:szCs w:val="21"/>
              </w:rPr>
            </w:pPr>
          </w:p>
          <w:p w14:paraId="54987A36">
            <w:pPr>
              <w:pStyle w:val="26"/>
              <w:spacing w:before="156" w:beforeLines="50" w:after="156" w:afterLines="50" w:line="360" w:lineRule="auto"/>
              <w:rPr>
                <w:b/>
                <w:color w:val="auto"/>
                <w:kern w:val="2"/>
                <w:sz w:val="21"/>
                <w:szCs w:val="21"/>
              </w:rPr>
            </w:pPr>
          </w:p>
        </w:tc>
      </w:tr>
    </w:tbl>
    <w:p w14:paraId="0659B3E8">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5D49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FAF0B0A">
            <w:pPr>
              <w:spacing w:line="360" w:lineRule="auto"/>
              <w:rPr>
                <w:b/>
                <w:bCs/>
                <w:szCs w:val="21"/>
                <w:lang w:val="en-GB"/>
              </w:rPr>
            </w:pPr>
            <w:r>
              <w:rPr>
                <w:rFonts w:hint="eastAsia"/>
                <w:b/>
                <w:bCs/>
                <w:szCs w:val="21"/>
                <w:lang w:val="en-GB"/>
              </w:rPr>
              <w:t>1）不合格品/不符合控制</w:t>
            </w:r>
          </w:p>
          <w:p w14:paraId="79C1E034">
            <w:pPr>
              <w:pStyle w:val="2"/>
            </w:pPr>
          </w:p>
          <w:p w14:paraId="22995C7E">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3EED08B5">
            <w:pPr>
              <w:pStyle w:val="2"/>
              <w:ind w:left="105"/>
            </w:pPr>
          </w:p>
          <w:p w14:paraId="0B104E6E">
            <w:pPr>
              <w:spacing w:line="360" w:lineRule="auto"/>
              <w:rPr>
                <w:szCs w:val="21"/>
              </w:rPr>
            </w:pPr>
            <w:r>
              <w:rPr>
                <w:rFonts w:hint="eastAsia"/>
                <w:b/>
                <w:bCs/>
                <w:szCs w:val="21"/>
                <w:lang w:val="en-GB"/>
              </w:rPr>
              <w:t>3）投诉的接受和处理情况：</w:t>
            </w:r>
          </w:p>
          <w:p w14:paraId="5F152683">
            <w:pPr>
              <w:pStyle w:val="2"/>
            </w:pPr>
          </w:p>
          <w:p w14:paraId="462736C6">
            <w:pPr>
              <w:pStyle w:val="2"/>
              <w:jc w:val="left"/>
            </w:pPr>
          </w:p>
        </w:tc>
      </w:tr>
    </w:tbl>
    <w:p w14:paraId="1C316484">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F21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0EE44718">
            <w:pPr>
              <w:spacing w:line="360" w:lineRule="auto"/>
              <w:ind w:left="105"/>
              <w:jc w:val="left"/>
              <w:rPr>
                <w:b/>
                <w:szCs w:val="21"/>
              </w:rPr>
            </w:pPr>
            <w:r>
              <w:rPr>
                <w:rFonts w:hint="eastAsia"/>
                <w:b/>
                <w:szCs w:val="21"/>
              </w:rPr>
              <w:t>1）资源保障（基础设施、监视和测量资源，关注特种特备）：</w:t>
            </w:r>
          </w:p>
          <w:p w14:paraId="20969888">
            <w:pPr>
              <w:pStyle w:val="2"/>
            </w:pPr>
          </w:p>
          <w:p w14:paraId="34F0CE61">
            <w:pPr>
              <w:spacing w:line="360" w:lineRule="auto"/>
              <w:ind w:left="105"/>
              <w:jc w:val="left"/>
              <w:rPr>
                <w:b/>
                <w:bCs/>
                <w:szCs w:val="21"/>
              </w:rPr>
            </w:pPr>
            <w:r>
              <w:rPr>
                <w:rFonts w:hint="eastAsia"/>
                <w:b/>
                <w:szCs w:val="21"/>
              </w:rPr>
              <w:t>2）人员及能力、意识：</w:t>
            </w:r>
          </w:p>
          <w:p w14:paraId="67752C69">
            <w:pPr>
              <w:pStyle w:val="2"/>
            </w:pPr>
          </w:p>
          <w:p w14:paraId="624F30F8">
            <w:pPr>
              <w:spacing w:line="360" w:lineRule="auto"/>
              <w:ind w:left="105"/>
              <w:jc w:val="left"/>
              <w:rPr>
                <w:b/>
                <w:szCs w:val="21"/>
              </w:rPr>
            </w:pPr>
            <w:r>
              <w:rPr>
                <w:rFonts w:hint="eastAsia"/>
                <w:b/>
                <w:szCs w:val="21"/>
              </w:rPr>
              <w:t>3）信息沟通：</w:t>
            </w:r>
          </w:p>
          <w:p w14:paraId="688834A0">
            <w:pPr>
              <w:pStyle w:val="2"/>
              <w:ind w:left="105"/>
            </w:pPr>
          </w:p>
          <w:p w14:paraId="79AA46C2">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683B5DF1">
            <w:pPr>
              <w:pStyle w:val="2"/>
              <w:ind w:left="105"/>
              <w:rPr>
                <w:szCs w:val="21"/>
              </w:rPr>
            </w:pPr>
          </w:p>
        </w:tc>
      </w:tr>
    </w:tbl>
    <w:p w14:paraId="481A31A4">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606F05C8">
      <w:pPr>
        <w:pStyle w:val="2"/>
        <w:spacing w:line="360" w:lineRule="auto"/>
        <w:rPr>
          <w:szCs w:val="21"/>
        </w:rPr>
      </w:pPr>
    </w:p>
    <w:p w14:paraId="77433E60">
      <w:pPr>
        <w:spacing w:line="360" w:lineRule="auto"/>
        <w:rPr>
          <w:szCs w:val="21"/>
        </w:rPr>
      </w:pPr>
    </w:p>
    <w:p w14:paraId="2D2741C7">
      <w:pPr>
        <w:spacing w:line="360" w:lineRule="auto"/>
        <w:rPr>
          <w:b/>
          <w:bCs/>
          <w:szCs w:val="21"/>
        </w:rPr>
      </w:pPr>
      <w:r>
        <w:rPr>
          <w:rFonts w:hint="eastAsia"/>
          <w:b/>
          <w:bCs/>
          <w:szCs w:val="21"/>
        </w:rPr>
        <w:t>五、审核组推荐意见:</w:t>
      </w:r>
    </w:p>
    <w:p w14:paraId="33B6B172">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25C5AD07">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480C4258">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4DD95BFE">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40757160">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7FB6695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6AC509C">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13270B7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2BF2F58">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03F29EFF">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875F9A5">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3CF891A7">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055AA73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89692C6">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87DCE81">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3EB04BA4">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29EC51D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61D5985">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51DAF0A3">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5A4C7E03">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3479326">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71E9F09C">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60BAEF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88A1FAA">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68E0F6A8">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6295110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556677D7">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5E5B75BD">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F26F748">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70AAD3F8">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675B233B">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F8E5C7">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0F456DA2">
      <w:pPr>
        <w:pStyle w:val="2"/>
      </w:pPr>
    </w:p>
    <w:p w14:paraId="5D5D53D4">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6D482DAD">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51DAE990">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8C6062E">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5F427AF5">
      <w:pPr>
        <w:spacing w:line="360" w:lineRule="auto"/>
        <w:rPr>
          <w:szCs w:val="21"/>
          <w:lang w:val="en-GB"/>
        </w:rPr>
      </w:pPr>
    </w:p>
    <w:p w14:paraId="25868CB9">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422AB120">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D9AB0FB">
      <w:pPr>
        <w:pStyle w:val="2"/>
        <w:spacing w:line="360" w:lineRule="auto"/>
        <w:rPr>
          <w:szCs w:val="21"/>
        </w:rPr>
      </w:pPr>
    </w:p>
    <w:p w14:paraId="03561FFB">
      <w:pPr>
        <w:pStyle w:val="2"/>
        <w:spacing w:line="360" w:lineRule="auto"/>
        <w:rPr>
          <w:szCs w:val="21"/>
        </w:rPr>
      </w:pPr>
    </w:p>
    <w:p w14:paraId="498B612D">
      <w:pPr>
        <w:pStyle w:val="2"/>
        <w:spacing w:line="360" w:lineRule="auto"/>
        <w:rPr>
          <w:szCs w:val="21"/>
        </w:rPr>
      </w:pPr>
    </w:p>
    <w:p w14:paraId="4EC0B948">
      <w:pPr>
        <w:pStyle w:val="2"/>
        <w:spacing w:line="360" w:lineRule="auto"/>
        <w:rPr>
          <w:szCs w:val="21"/>
        </w:rPr>
      </w:pPr>
    </w:p>
    <w:p w14:paraId="69954A61">
      <w:pPr>
        <w:pStyle w:val="2"/>
        <w:spacing w:line="360" w:lineRule="auto"/>
        <w:rPr>
          <w:szCs w:val="21"/>
        </w:rPr>
      </w:pPr>
    </w:p>
    <w:p w14:paraId="7F8DC599">
      <w:pPr>
        <w:pStyle w:val="2"/>
        <w:spacing w:line="360" w:lineRule="auto"/>
        <w:rPr>
          <w:szCs w:val="21"/>
        </w:rPr>
      </w:pPr>
    </w:p>
    <w:p w14:paraId="725EAF37">
      <w:pPr>
        <w:pStyle w:val="2"/>
        <w:spacing w:line="360" w:lineRule="auto"/>
        <w:rPr>
          <w:szCs w:val="21"/>
        </w:rPr>
      </w:pPr>
    </w:p>
    <w:p w14:paraId="728F1F7A">
      <w:pPr>
        <w:pStyle w:val="2"/>
        <w:spacing w:line="360" w:lineRule="auto"/>
        <w:rPr>
          <w:szCs w:val="21"/>
        </w:rPr>
      </w:pPr>
    </w:p>
    <w:p w14:paraId="2DF31688">
      <w:pPr>
        <w:pStyle w:val="2"/>
        <w:spacing w:line="360" w:lineRule="auto"/>
        <w:rPr>
          <w:szCs w:val="21"/>
        </w:rPr>
      </w:pPr>
    </w:p>
    <w:p w14:paraId="24D05851">
      <w:pPr>
        <w:pStyle w:val="2"/>
        <w:spacing w:line="360" w:lineRule="auto"/>
        <w:rPr>
          <w:szCs w:val="21"/>
        </w:rPr>
      </w:pPr>
    </w:p>
    <w:p w14:paraId="7883D7BF">
      <w:pPr>
        <w:pStyle w:val="2"/>
        <w:spacing w:line="360" w:lineRule="auto"/>
        <w:rPr>
          <w:szCs w:val="21"/>
        </w:rPr>
      </w:pPr>
    </w:p>
    <w:p w14:paraId="7F666408">
      <w:pPr>
        <w:pStyle w:val="2"/>
        <w:spacing w:line="360" w:lineRule="auto"/>
        <w:rPr>
          <w:szCs w:val="21"/>
        </w:rPr>
      </w:pPr>
    </w:p>
    <w:p w14:paraId="0C09B8CC">
      <w:pPr>
        <w:pStyle w:val="2"/>
        <w:spacing w:line="360" w:lineRule="auto"/>
        <w:rPr>
          <w:szCs w:val="21"/>
        </w:rPr>
      </w:pPr>
    </w:p>
    <w:p w14:paraId="21770C05">
      <w:pPr>
        <w:pStyle w:val="2"/>
        <w:spacing w:line="360" w:lineRule="auto"/>
        <w:rPr>
          <w:szCs w:val="21"/>
        </w:rPr>
      </w:pPr>
    </w:p>
    <w:p w14:paraId="0ECABD54">
      <w:pPr>
        <w:pStyle w:val="2"/>
        <w:spacing w:line="360" w:lineRule="auto"/>
        <w:rPr>
          <w:szCs w:val="21"/>
        </w:rPr>
      </w:pPr>
    </w:p>
    <w:p w14:paraId="5C5DE59F">
      <w:pPr>
        <w:pStyle w:val="2"/>
        <w:spacing w:line="360" w:lineRule="auto"/>
        <w:rPr>
          <w:szCs w:val="21"/>
        </w:rPr>
      </w:pPr>
    </w:p>
    <w:p w14:paraId="437CE0DC">
      <w:pPr>
        <w:pStyle w:val="2"/>
        <w:spacing w:line="360" w:lineRule="auto"/>
        <w:rPr>
          <w:szCs w:val="21"/>
        </w:rPr>
      </w:pPr>
    </w:p>
    <w:p w14:paraId="5E911362">
      <w:pPr>
        <w:pStyle w:val="2"/>
        <w:spacing w:line="360" w:lineRule="auto"/>
        <w:rPr>
          <w:szCs w:val="21"/>
        </w:rPr>
      </w:pPr>
    </w:p>
    <w:p w14:paraId="7D4E0F90">
      <w:pPr>
        <w:pStyle w:val="2"/>
        <w:spacing w:line="360" w:lineRule="auto"/>
        <w:rPr>
          <w:szCs w:val="21"/>
        </w:rPr>
      </w:pPr>
    </w:p>
    <w:p w14:paraId="066782A7">
      <w:pPr>
        <w:spacing w:line="360" w:lineRule="auto"/>
        <w:jc w:val="center"/>
        <w:rPr>
          <w:b/>
          <w:sz w:val="28"/>
          <w:szCs w:val="28"/>
        </w:rPr>
      </w:pPr>
      <w:r>
        <w:rPr>
          <w:rFonts w:hint="eastAsia"/>
          <w:b/>
          <w:sz w:val="28"/>
          <w:szCs w:val="28"/>
        </w:rPr>
        <w:t>被认证方需要关注的事项</w:t>
      </w:r>
    </w:p>
    <w:p w14:paraId="529FFBBE">
      <w:pPr>
        <w:spacing w:line="360" w:lineRule="auto"/>
        <w:ind w:firstLine="3465" w:firstLineChars="1650"/>
        <w:rPr>
          <w:szCs w:val="21"/>
        </w:rPr>
      </w:pPr>
      <w:r>
        <w:rPr>
          <w:rFonts w:hint="eastAsia" w:hAnsi="宋体"/>
          <w:szCs w:val="21"/>
        </w:rPr>
        <w:t>（本事项应在末次会议上宣读）</w:t>
      </w:r>
    </w:p>
    <w:p w14:paraId="725FF80D">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808D644">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3EFC73E">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5269578E">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7A4E6774">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76B59C7E">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6C3D3250">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BE07712">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75AA790F">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13704FF3">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0BB64727">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49BFF6FA">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38E38B95">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4C74F89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929C2">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5"/>
    <w:bookmarkStart w:id="26" w:name="_Hlk131525196"/>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4CCD6B5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1D2D2B1C"/>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F5E195A">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xYmU1NmYyMWFkZjYyZDEwZTNjMWQwOWJhNGExYWYifQ=="/>
  </w:docVars>
  <w:rsids>
    <w:rsidRoot w:val="00000000"/>
    <w:rsid w:val="18792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1291</Words>
  <Characters>1464</Characters>
  <Lines>35</Lines>
  <Paragraphs>9</Paragraphs>
  <TotalTime>8</TotalTime>
  <ScaleCrop>false</ScaleCrop>
  <LinksUpToDate>false</LinksUpToDate>
  <CharactersWithSpaces>1530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2025-02-27T00:35:21Z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2052-12.1.0.20305</vt:lpwstr>
  </property>
  <property fmtid="{D5CDD505-2E9C-101B-9397-08002B2CF9AE}" pid="4" name="KSOTemplateDocerSaveRecord">
    <vt:lpwstr>eyJoZGlkIjoiNjdlNTc2NTg1YWJiZTEzNDYyOTVjOGUzOThlMmI3YTEiLCJ1c2VySWQiOiIyMzU3MTczNDMifQ==</vt:lpwstr>
  </property>
</Properties>
</file>