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EC01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6EA5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AD8CA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F25D00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重庆阳正环保科技股份有限公司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749BD0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F81AFC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0048-2023-QE-2025</w:t>
            </w:r>
            <w:bookmarkEnd w:id="1"/>
          </w:p>
          <w:p w14:paraId="14F154B8">
            <w:pPr>
              <w:pStyle w:val="2"/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20288-2024-O</w:t>
            </w:r>
          </w:p>
        </w:tc>
      </w:tr>
      <w:tr w14:paraId="54AE5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DDB3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69B785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重庆市渝中区经纬大道780号1幢3-7#</w:t>
            </w:r>
            <w:bookmarkEnd w:id="2"/>
          </w:p>
        </w:tc>
      </w:tr>
      <w:tr w14:paraId="346AA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40B1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789F5A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重庆市渝中区经纬大道780号1幢14-8#</w:t>
            </w:r>
            <w:bookmarkEnd w:id="3"/>
          </w:p>
        </w:tc>
      </w:tr>
      <w:tr w14:paraId="7C111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50CEF6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多场所地址</w:t>
            </w:r>
          </w:p>
        </w:tc>
        <w:tc>
          <w:tcPr>
            <w:tcW w:w="9360" w:type="dxa"/>
            <w:gridSpan w:val="17"/>
            <w:vAlign w:val="center"/>
          </w:tcPr>
          <w:p w14:paraId="2AE272E8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重庆市南岸区江溪路6号</w:t>
            </w:r>
            <w:r>
              <w:rPr>
                <w:rFonts w:hint="eastAsia"/>
                <w:sz w:val="21"/>
                <w:szCs w:val="21"/>
                <w:lang w:eastAsia="zh-CN"/>
              </w:rPr>
              <w:t>；重庆市渝北区龙井大道联东U谷</w:t>
            </w:r>
            <w:bookmarkStart w:id="32" w:name="_GoBack"/>
            <w:bookmarkEnd w:id="32"/>
          </w:p>
        </w:tc>
      </w:tr>
      <w:tr w14:paraId="2275F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CF5B0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E0A333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成庆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038E2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2827FE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18623393246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994D8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7D1D41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023-67678916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8818C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65E31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BB7EB6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Q:21,E:21,O:21</w:t>
            </w:r>
            <w:bookmarkEnd w:id="7"/>
          </w:p>
        </w:tc>
      </w:tr>
      <w:tr w14:paraId="114813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4990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DFD709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DC4ED5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462DD8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ADF79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23BA41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C34DE9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583C844">
            <w:pPr>
              <w:rPr>
                <w:sz w:val="21"/>
                <w:szCs w:val="21"/>
              </w:rPr>
            </w:pPr>
          </w:p>
        </w:tc>
      </w:tr>
      <w:tr w14:paraId="53EA25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93A4C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9DD73D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2025年02月27日 上午至2025年02月28日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1EE12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7DD518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Q:0.9,E:1.5,O:0</w:t>
            </w:r>
            <w:bookmarkEnd w:id="9"/>
          </w:p>
        </w:tc>
      </w:tr>
      <w:tr w14:paraId="5ECC7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29FB6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AED5D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18E564D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4B319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6C6AFD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3FB0C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BF8F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A049B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BBBBCF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3130E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1CF614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24FB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4F8A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957EB6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26628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1FF73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04A6CE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AFF6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3F937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B2EF86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6A9B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BB286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5290B0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F2C4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A465C2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766C08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456E8E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85200F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AB657F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7814B7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FBFF29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489181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B3CE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72535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A7424E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Q：环保处理设备的研发、销售，环保处理设备（工业废水、生活污水）运维，环保技术咨询，资质范围内环境污染（废气、废水）的治理（未认可：环保技术咨询，资质范围内环境污染（废气、废水）的治理）</w:t>
            </w:r>
          </w:p>
          <w:p w14:paraId="554234B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E：环保处理设备的研发、销售，环保处理设备（工业废水、生活污水）运维，环保技术咨询，资质范围内环境污染（废气、废水）的治理所涉及场所的相关环境管理活动</w:t>
            </w:r>
          </w:p>
          <w:p w14:paraId="15FB466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O：环保处理设备的研发、销售，环保处理设备（工业废水、生活污水）运维，环保技术咨询，资质范围内环境污染（废气、废水）的治理所涉及场所的相关职业健康安全管理活动</w:t>
            </w:r>
            <w:bookmarkEnd w:id="27"/>
          </w:p>
        </w:tc>
      </w:tr>
      <w:tr w14:paraId="43A26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659E7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40B9A8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Q：18.05.07;18.08.00;29.10.07;34.06.00;39.01.00;39.04.00</w:t>
            </w:r>
          </w:p>
          <w:p w14:paraId="19E0908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E：18.05.07;18.08.00;29.10.07;34.06.00;39.01.00;39.04.00</w:t>
            </w:r>
          </w:p>
          <w:p w14:paraId="2FA012E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O：18.05.07;18.08.00;29.10.07;34.06.00;39.01.00;39.04.00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C2612D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7E8F2F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E8EC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166708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3D58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E9843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A87440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F27957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01A87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98CF4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EB12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59E69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907A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B0212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7666EE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D5CAC9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279737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9FE84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2024-N1QMS-3230067</w:t>
            </w:r>
          </w:p>
          <w:p w14:paraId="68DC05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2024-N1EMS-3230067</w:t>
            </w:r>
          </w:p>
          <w:p w14:paraId="18CF96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 w14:paraId="3F6A76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Q:18.05.07,18.08.00,29.10.07,34.06.00,39.01.00,39.04.00</w:t>
            </w:r>
          </w:p>
          <w:p w14:paraId="6A99ED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E:18.05.07,18.08.00,29.10.07,34.06.00,39.01.00,39.04.00</w:t>
            </w:r>
          </w:p>
          <w:p w14:paraId="75FCD9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O:18.05.07,18.08.00,29.10.07,34.06.00,39.01.00,39.04.00</w:t>
            </w:r>
          </w:p>
        </w:tc>
        <w:tc>
          <w:tcPr>
            <w:tcW w:w="1560" w:type="dxa"/>
            <w:gridSpan w:val="2"/>
            <w:vAlign w:val="center"/>
          </w:tcPr>
          <w:p w14:paraId="7C876A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3227C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0D9B9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5F7F33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F3D458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2D6804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3E132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 w14:paraId="6C3CA7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 w14:paraId="59C20C4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 w14:paraId="6AF695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Q:18.05.07,29.10.07,34.06.00,39.01.00,39.04.00</w:t>
            </w:r>
          </w:p>
          <w:p w14:paraId="5DBCA6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E:29.10.07,34.06.00,39.01.00,39.04.00</w:t>
            </w:r>
          </w:p>
          <w:p w14:paraId="2F2973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O:29.10.07,34.06.00,39.01.00,39.04.00</w:t>
            </w:r>
          </w:p>
        </w:tc>
        <w:tc>
          <w:tcPr>
            <w:tcW w:w="1560" w:type="dxa"/>
            <w:gridSpan w:val="2"/>
            <w:vAlign w:val="center"/>
          </w:tcPr>
          <w:p w14:paraId="2F6D00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7FA20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BE500A9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6DF8C6D0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见证人：冉景洲；被见证人：杨珍全；见证体系：QMS EMS OHSMS；见证类型：组长持续能力见证</w:t>
            </w:r>
          </w:p>
        </w:tc>
      </w:tr>
      <w:tr w14:paraId="38426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18B22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F208360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73FB593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AE484C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E00A3E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2025-02-21</w:t>
            </w:r>
            <w:bookmarkEnd w:id="31"/>
          </w:p>
        </w:tc>
        <w:tc>
          <w:tcPr>
            <w:tcW w:w="5244" w:type="dxa"/>
            <w:gridSpan w:val="11"/>
          </w:tcPr>
          <w:p w14:paraId="700A2C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E81026C">
            <w:pPr>
              <w:rPr>
                <w:sz w:val="21"/>
                <w:szCs w:val="21"/>
              </w:rPr>
            </w:pPr>
          </w:p>
          <w:p w14:paraId="0D2B12AB">
            <w:pPr>
              <w:rPr>
                <w:sz w:val="21"/>
                <w:szCs w:val="21"/>
              </w:rPr>
            </w:pPr>
          </w:p>
          <w:p w14:paraId="186B8E1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B3BE12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C1D6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A4C757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5433E6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E5F74B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78E18C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AE52BF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AFF29F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B76A73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4ABFFA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AB3D17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9D51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B39950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430CC4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A20ECDF">
      <w:pPr>
        <w:pStyle w:val="2"/>
      </w:pPr>
    </w:p>
    <w:p w14:paraId="2AC7BD25">
      <w:pPr>
        <w:pStyle w:val="2"/>
      </w:pPr>
    </w:p>
    <w:p w14:paraId="2E427DEF">
      <w:pPr>
        <w:pStyle w:val="2"/>
      </w:pPr>
    </w:p>
    <w:p w14:paraId="79D00BD5">
      <w:pPr>
        <w:pStyle w:val="2"/>
      </w:pPr>
    </w:p>
    <w:p w14:paraId="5CD0458A">
      <w:pPr>
        <w:pStyle w:val="2"/>
      </w:pPr>
    </w:p>
    <w:p w14:paraId="09096E08">
      <w:pPr>
        <w:pStyle w:val="2"/>
      </w:pPr>
    </w:p>
    <w:p w14:paraId="1E2CE898">
      <w:pPr>
        <w:pStyle w:val="2"/>
      </w:pPr>
    </w:p>
    <w:p w14:paraId="6DC371E9">
      <w:pPr>
        <w:pStyle w:val="2"/>
      </w:pPr>
    </w:p>
    <w:p w14:paraId="461FEEAC">
      <w:pPr>
        <w:pStyle w:val="2"/>
      </w:pPr>
    </w:p>
    <w:p w14:paraId="4BC2E51A">
      <w:pPr>
        <w:pStyle w:val="2"/>
      </w:pPr>
    </w:p>
    <w:p w14:paraId="1B0730A9">
      <w:pPr>
        <w:pStyle w:val="2"/>
      </w:pPr>
    </w:p>
    <w:p w14:paraId="67AE1E0E">
      <w:pPr>
        <w:pStyle w:val="2"/>
      </w:pPr>
    </w:p>
    <w:p w14:paraId="38B94D9E">
      <w:pPr>
        <w:pStyle w:val="2"/>
      </w:pPr>
    </w:p>
    <w:p w14:paraId="3E268464">
      <w:pPr>
        <w:pStyle w:val="2"/>
      </w:pPr>
    </w:p>
    <w:p w14:paraId="2DCA13C1">
      <w:pPr>
        <w:pStyle w:val="2"/>
      </w:pPr>
    </w:p>
    <w:p w14:paraId="47BE59EB">
      <w:pPr>
        <w:pStyle w:val="2"/>
      </w:pPr>
    </w:p>
    <w:p w14:paraId="0A757E43">
      <w:pPr>
        <w:pStyle w:val="2"/>
      </w:pPr>
    </w:p>
    <w:p w14:paraId="3889E9A6">
      <w:pPr>
        <w:pStyle w:val="2"/>
      </w:pPr>
    </w:p>
    <w:p w14:paraId="6976DD3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AFC80E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3270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32B00A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79DEFA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07CAD6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E93A2F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142F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A21E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AB2C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5D2C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2E61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D8A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642E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EDE6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CCF1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D65B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8E0A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0067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9F2A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683A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3B53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F4B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CA17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77F1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7F4F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26E4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CF2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C983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1ED9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7D01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41BF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6426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735C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B02E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7361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2838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371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4558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8622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4538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D76C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968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E8CB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CDC1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42F7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9B65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234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0682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CC75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B7BF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ACD7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13B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C661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9085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5E73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7022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BB2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6A8C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5ED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C67A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215C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C89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0327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CB8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D14F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9BCF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0CA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7A41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A53E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69B9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0B4E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5A3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E771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47A1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E6D9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62E2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546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FA65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ADEE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2D4F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C0E1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211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E7E7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DF2D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644C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C194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8AB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28D0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AB92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3F4C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CA69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948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BB3E78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E89DBE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9936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16FA5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0DF7C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A61D1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9A2960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4571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525F8D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11A40A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F199B3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F9E09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1A325A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6CCC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D7D22A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6808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34CB15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29BF53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0F961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1397</Words>
  <Characters>2178</Characters>
  <Lines>11</Lines>
  <Paragraphs>3</Paragraphs>
  <TotalTime>9</TotalTime>
  <ScaleCrop>false</ScaleCrop>
  <LinksUpToDate>false</LinksUpToDate>
  <CharactersWithSpaces>2222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2025-02-21T02:49:01Z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