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20129-2024-EnMS-2025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滦县利丰铸造有限公司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ISC-215052</w:t>
            </w:r>
          </w:p>
          <w:p w:rsidR="00F9189D">
            <w:pPr>
              <w:spacing w:line="360" w:lineRule="auto"/>
              <w:jc w:val="center"/>
              <w:rPr>
                <w:b/>
                <w:szCs w:val="21"/>
              </w:rPr>
            </w:pPr>
            <w:r>
              <w:rPr>
                <w:b/>
                <w:szCs w:val="21"/>
              </w:rPr>
              <w:t>石家庄勺海信息技术有限公司</w:t>
            </w:r>
          </w:p>
        </w:tc>
        <w:tc>
          <w:tcPr>
            <w:tcW w:w="3145" w:type="dxa"/>
            <w:vAlign w:val="center"/>
          </w:tcPr>
          <w:p w:rsidR="00F9189D">
            <w:pPr>
              <w:spacing w:line="360" w:lineRule="auto"/>
              <w:jc w:val="center"/>
              <w:rPr>
                <w:b/>
                <w:szCs w:val="21"/>
              </w:rPr>
            </w:pPr>
            <w:r>
              <w:rPr>
                <w:b/>
                <w:szCs w:val="21"/>
              </w:rPr>
              <w:t>2.1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2023-N1EnMS-1299359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2025年03月03日 下午至2025年03月04日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滦县榛子镇朱官营村(光明水泥厂西侧)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滦县榛子镇朱官营村(光明水泥厂西侧)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