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CC21F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BD37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8A6AE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BE0353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滦县利丰铸造有限公司</w:t>
            </w:r>
            <w:bookmarkEnd w:id="0"/>
          </w:p>
        </w:tc>
        <w:tc>
          <w:tcPr>
            <w:tcW w:w="1134" w:type="dxa"/>
            <w:vAlign w:val="center"/>
          </w:tcPr>
          <w:p w14:paraId="2D8722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871BD2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20129-2024-EnMS-2025</w:t>
            </w:r>
            <w:bookmarkEnd w:id="1"/>
          </w:p>
        </w:tc>
      </w:tr>
      <w:tr w14:paraId="31785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CEBBB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0847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滦县榛子镇朱官营村(光明水泥厂西侧)</w:t>
            </w:r>
            <w:bookmarkEnd w:id="2"/>
          </w:p>
        </w:tc>
      </w:tr>
      <w:tr w14:paraId="1EB2B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EAEA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DB73BE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滦县榛子镇朱官营村(光明水泥厂西侧)</w:t>
            </w:r>
            <w:bookmarkEnd w:id="3"/>
          </w:p>
        </w:tc>
      </w:tr>
      <w:tr w14:paraId="0E852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BB04B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FE41F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胡丽丽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7AE31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19FFF35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18730506330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D14794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A1232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18730506330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5F30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F897D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0D629A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85</w:t>
            </w:r>
            <w:bookmarkEnd w:id="7"/>
          </w:p>
        </w:tc>
      </w:tr>
      <w:tr w14:paraId="7D4DD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54D48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1CBB4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C8958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8C71D7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8C6CA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2146F9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821AFA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562D32">
            <w:pPr>
              <w:rPr>
                <w:sz w:val="21"/>
                <w:szCs w:val="21"/>
              </w:rPr>
            </w:pPr>
          </w:p>
        </w:tc>
      </w:tr>
      <w:tr w14:paraId="66770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C92AB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09C115B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2025年03月03日 下午至2025年03月04日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D7FDBD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A38685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034F7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9F047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7EE937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343755A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6B99A8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F79F85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 w14:paraId="6E652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39F8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AD95210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E8B4EE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17EFF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98651C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B31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101CF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D4080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C4FF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98E41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BAF13A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2AC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C79C0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7B6E9B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3"/>
          </w:p>
        </w:tc>
      </w:tr>
      <w:tr w14:paraId="79254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FEF96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E01C2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F2F5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B76515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8065EF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A19BE1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0C62F85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5469F15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67157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D9DFE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B8698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2504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F069E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170327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铁铸造件和合金钢铸造件的生产所涉及的能源管理活动。</w:t>
            </w:r>
            <w:bookmarkEnd w:id="27"/>
          </w:p>
        </w:tc>
      </w:tr>
      <w:tr w14:paraId="6288F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0AE3A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CBEEA1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2.1;2.7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1E34D73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7C4EF7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09A2E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CA9E8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5A5E3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08E8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35D2B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9634C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82E06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7D7DB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730ED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B19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DC6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FAFC1A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B440C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8ACADB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徐红英</w:t>
            </w:r>
          </w:p>
        </w:tc>
        <w:tc>
          <w:tcPr>
            <w:tcW w:w="850" w:type="dxa"/>
            <w:vAlign w:val="center"/>
          </w:tcPr>
          <w:p w14:paraId="229E1D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A4D0B3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2024-N1EnMS-1034524</w:t>
            </w:r>
          </w:p>
        </w:tc>
        <w:tc>
          <w:tcPr>
            <w:tcW w:w="3684" w:type="dxa"/>
            <w:gridSpan w:val="9"/>
            <w:vAlign w:val="center"/>
          </w:tcPr>
          <w:p w14:paraId="4CC594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0B1C76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13513377935</w:t>
            </w:r>
          </w:p>
        </w:tc>
      </w:tr>
      <w:tr w14:paraId="3224B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63D6E63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C6D985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DDC31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 w14:paraId="203EE7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1098EE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ISC-215052</w:t>
            </w:r>
          </w:p>
          <w:p w14:paraId="1117D1C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14:paraId="4C9000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1560" w:type="dxa"/>
            <w:gridSpan w:val="2"/>
            <w:vAlign w:val="center"/>
          </w:tcPr>
          <w:p w14:paraId="273881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 w14:paraId="0BC89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80DD8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59FE9D9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F9902AB"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陈文阁</w:t>
            </w:r>
          </w:p>
        </w:tc>
        <w:tc>
          <w:tcPr>
            <w:tcW w:w="850" w:type="dxa"/>
            <w:vAlign w:val="center"/>
          </w:tcPr>
          <w:p w14:paraId="057DAF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C118C9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2" w:name="_GoBack"/>
            <w:bookmarkEnd w:id="32"/>
            <w:r>
              <w:rPr>
                <w:sz w:val="21"/>
                <w:szCs w:val="21"/>
              </w:rPr>
              <w:t>-N1EnMS-</w:t>
            </w:r>
            <w:r>
              <w:rPr>
                <w:rFonts w:hint="eastAsia"/>
                <w:sz w:val="21"/>
                <w:szCs w:val="21"/>
              </w:rPr>
              <w:t>1034532</w:t>
            </w:r>
          </w:p>
        </w:tc>
        <w:tc>
          <w:tcPr>
            <w:tcW w:w="3684" w:type="dxa"/>
            <w:gridSpan w:val="9"/>
            <w:vAlign w:val="center"/>
          </w:tcPr>
          <w:p w14:paraId="3C5A28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B1B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13933117976</w:t>
            </w:r>
          </w:p>
        </w:tc>
      </w:tr>
      <w:tr w14:paraId="138CC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BACF5F2"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 w14:paraId="745B2AFE"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专家：杨园；工作单位：</w:t>
            </w:r>
            <w:r>
              <w:rPr>
                <w:sz w:val="21"/>
                <w:szCs w:val="21"/>
              </w:rPr>
              <w:t>石家庄勺海信息技术有限公司</w:t>
            </w:r>
          </w:p>
        </w:tc>
      </w:tr>
      <w:tr w14:paraId="17479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9D4709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D782F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 w14:paraId="3F8CCA5F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F368B0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0FD096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2025-02-26</w:t>
            </w:r>
            <w:bookmarkEnd w:id="31"/>
          </w:p>
        </w:tc>
        <w:tc>
          <w:tcPr>
            <w:tcW w:w="5244" w:type="dxa"/>
            <w:gridSpan w:val="11"/>
          </w:tcPr>
          <w:p w14:paraId="2BA55C6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FB5308C">
            <w:pPr>
              <w:rPr>
                <w:sz w:val="21"/>
                <w:szCs w:val="21"/>
              </w:rPr>
            </w:pPr>
          </w:p>
          <w:p w14:paraId="5876309A">
            <w:pPr>
              <w:rPr>
                <w:sz w:val="21"/>
                <w:szCs w:val="21"/>
              </w:rPr>
            </w:pPr>
          </w:p>
          <w:p w14:paraId="55C876B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C0796D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C354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8DDA8C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D4084E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DA9F4C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CA3DF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FDE43A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C170C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05DA6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AC32FD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3162A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66A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246EF2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DF6EBD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B8CBA41">
      <w:pPr>
        <w:pStyle w:val="2"/>
      </w:pPr>
    </w:p>
    <w:p w14:paraId="1859E75D">
      <w:pPr>
        <w:pStyle w:val="2"/>
      </w:pPr>
    </w:p>
    <w:p w14:paraId="613D3563">
      <w:pPr>
        <w:pStyle w:val="2"/>
      </w:pPr>
    </w:p>
    <w:p w14:paraId="06A9FADD">
      <w:pPr>
        <w:pStyle w:val="2"/>
      </w:pPr>
    </w:p>
    <w:p w14:paraId="1249993C">
      <w:pPr>
        <w:pStyle w:val="2"/>
      </w:pPr>
    </w:p>
    <w:p w14:paraId="3EA4EAEA">
      <w:pPr>
        <w:pStyle w:val="2"/>
      </w:pPr>
    </w:p>
    <w:p w14:paraId="27183DB1">
      <w:pPr>
        <w:pStyle w:val="2"/>
      </w:pPr>
    </w:p>
    <w:p w14:paraId="627F653C">
      <w:pPr>
        <w:pStyle w:val="2"/>
      </w:pPr>
    </w:p>
    <w:p w14:paraId="24C250C1">
      <w:pPr>
        <w:pStyle w:val="2"/>
      </w:pPr>
    </w:p>
    <w:p w14:paraId="46A3752D">
      <w:pPr>
        <w:pStyle w:val="2"/>
      </w:pPr>
    </w:p>
    <w:p w14:paraId="5012E750">
      <w:pPr>
        <w:pStyle w:val="2"/>
      </w:pPr>
    </w:p>
    <w:p w14:paraId="50799E8F">
      <w:pPr>
        <w:pStyle w:val="2"/>
      </w:pPr>
    </w:p>
    <w:p w14:paraId="3DABC576">
      <w:pPr>
        <w:pStyle w:val="2"/>
      </w:pPr>
    </w:p>
    <w:p w14:paraId="34CA3F9F">
      <w:pPr>
        <w:pStyle w:val="2"/>
      </w:pPr>
    </w:p>
    <w:p w14:paraId="3072545E">
      <w:pPr>
        <w:pStyle w:val="2"/>
      </w:pPr>
    </w:p>
    <w:p w14:paraId="507EFF31">
      <w:pPr>
        <w:pStyle w:val="2"/>
      </w:pPr>
    </w:p>
    <w:p w14:paraId="01273621">
      <w:pPr>
        <w:pStyle w:val="2"/>
      </w:pPr>
    </w:p>
    <w:p w14:paraId="3F3346DB">
      <w:pPr>
        <w:pStyle w:val="2"/>
      </w:pPr>
    </w:p>
    <w:p w14:paraId="7312C26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DC1650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03A5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FCE011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F32DB6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14F68B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E4E3E5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9BE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7109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B5E9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77A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7662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CC7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F9FB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67C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890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B7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8B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CA3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095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286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ACC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F8A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56C7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401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16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CB1A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FE6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9E9D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78C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218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4731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4A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35B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A3D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E08A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004A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A74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44396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DF34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3AFA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1BB8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5E1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970C2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69D6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EF0F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DFEA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26C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2AC0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4386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FC3D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1AFA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B2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2344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116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56A9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ADEB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0D4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271C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538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6D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7DEA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46F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2504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7E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BED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18B7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F4E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3518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0CA0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164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3B06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E5C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B97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3CE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60B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6CDB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809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0894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9D06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9CAE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22B7A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8F0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1DC9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B7A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C69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77EC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E8B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CEC39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D80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FF71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7C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C38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B8C79A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B0BC2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1FE1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E733F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BC6D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C7AF5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DD3C0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F5F0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191777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EBAA99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550D57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7115D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F164FD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815C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1EEA30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CB0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161E88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13C9C2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5D80A72"/>
    <w:rsid w:val="7FB858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1189</Words>
  <Characters>1403</Characters>
  <Lines>11</Lines>
  <Paragraphs>3</Paragraphs>
  <TotalTime>0</TotalTime>
  <ScaleCrop>false</ScaleCrop>
  <LinksUpToDate>false</LinksUpToDate>
  <CharactersWithSpaces>1448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2025-02-27T06:48:22Z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