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20164-2025-Q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北京朗烁光学科技有限公司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岳艳玲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2024-N1QMS-1319559</w:t>
            </w:r>
          </w:p>
        </w:tc>
        <w:tc>
          <w:tcPr>
            <w:tcW w:w="3145" w:type="dxa"/>
            <w:vAlign w:val="center"/>
          </w:tcPr>
          <w:p w:rsidR="00A824E9">
            <w:pPr>
              <w:spacing w:line="360" w:lineRule="exact"/>
              <w:jc w:val="center"/>
              <w:rPr>
                <w:b/>
                <w:szCs w:val="21"/>
              </w:rPr>
            </w:pPr>
            <w:r>
              <w:rPr>
                <w:b/>
                <w:szCs w:val="21"/>
              </w:rPr>
              <w:t>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2025年02月23日 上午至2025年02月23日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北京市北京经济技术开发区科创十四街20号院11号楼3层336室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北京市大兴经济技术开发区经海3路109号天骥智谷62号楼806室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