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北京力升高科科技有限公司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10016-2024-QEO-2025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2025年02月26日 上午至2025年02月28日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北京力升高科科技有限公司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