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0039-2023-Q-2025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成都翼诚电子有限公司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2024-N1QMS-1341707</w:t>
            </w:r>
          </w:p>
        </w:tc>
        <w:tc>
          <w:tcPr>
            <w:tcW w:w="3145" w:type="dxa"/>
            <w:vAlign w:val="center"/>
          </w:tcPr>
          <w:p w:rsidR="00F9189D">
            <w:pPr>
              <w:spacing w:line="360" w:lineRule="auto"/>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2025年02月27日 上午至2025年02月27日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成都市武侯区武侯新城管委会武兴五路433号2栋B座1层2号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成都市武侯区武侯新城管委会武兴五路433号2栋B座1层2号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