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广泉钢艺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158-2024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2月28日 上午至2025年02月2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