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北京燕讯通信技术开发公司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下午至2025年02月24日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北京燕讯通信技术开发公司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