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B8" w:rsidRDefault="009E60D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BC67B8">
        <w:trPr>
          <w:trHeight w:val="515"/>
        </w:trPr>
        <w:tc>
          <w:tcPr>
            <w:tcW w:w="1892" w:type="dxa"/>
            <w:vMerge w:val="restart"/>
            <w:vAlign w:val="center"/>
          </w:tcPr>
          <w:p w:rsidR="00BC67B8" w:rsidRDefault="009E60D2">
            <w:pPr>
              <w:spacing w:before="120" w:line="360" w:lineRule="auto"/>
              <w:jc w:val="center"/>
              <w:rPr>
                <w:rFonts w:ascii="宋体" w:hAnsi="宋体" w:cs="宋体"/>
                <w:szCs w:val="21"/>
              </w:rPr>
            </w:pPr>
            <w:r>
              <w:rPr>
                <w:rFonts w:ascii="宋体" w:hAnsi="宋体" w:cs="宋体" w:hint="eastAsia"/>
                <w:szCs w:val="21"/>
              </w:rPr>
              <w:t>过程与活动、</w:t>
            </w:r>
          </w:p>
          <w:p w:rsidR="00BC67B8" w:rsidRDefault="009E60D2">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BC67B8" w:rsidRDefault="009E60D2">
            <w:pPr>
              <w:spacing w:line="360" w:lineRule="auto"/>
              <w:rPr>
                <w:rFonts w:ascii="宋体" w:hAnsi="宋体" w:cs="宋体"/>
                <w:szCs w:val="21"/>
              </w:rPr>
            </w:pPr>
            <w:r>
              <w:rPr>
                <w:rFonts w:ascii="宋体" w:hAnsi="宋体" w:cs="宋体" w:hint="eastAsia"/>
                <w:szCs w:val="21"/>
              </w:rPr>
              <w:t>涉及</w:t>
            </w:r>
          </w:p>
          <w:p w:rsidR="00BC67B8" w:rsidRDefault="009E60D2">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BC67B8" w:rsidRDefault="009E60D2">
            <w:pPr>
              <w:spacing w:line="360" w:lineRule="auto"/>
              <w:rPr>
                <w:rFonts w:ascii="宋体" w:hAnsi="宋体" w:cs="宋体"/>
                <w:szCs w:val="21"/>
              </w:rPr>
            </w:pPr>
            <w:r>
              <w:rPr>
                <w:rFonts w:ascii="宋体" w:hAnsi="宋体" w:cs="宋体" w:hint="eastAsia"/>
                <w:szCs w:val="21"/>
              </w:rPr>
              <w:t>受审核部门：管理层    总经理：</w:t>
            </w:r>
            <w:r w:rsidR="003B07EE">
              <w:rPr>
                <w:rFonts w:ascii="宋体" w:hAnsi="宋体" w:cs="宋体" w:hint="eastAsia"/>
                <w:szCs w:val="21"/>
              </w:rPr>
              <w:t>冯兴伟</w:t>
            </w:r>
            <w:r>
              <w:rPr>
                <w:rFonts w:ascii="宋体" w:hAnsi="宋体" w:cs="宋体" w:hint="eastAsia"/>
                <w:szCs w:val="21"/>
              </w:rPr>
              <w:t xml:space="preserve">    管理者代表：</w:t>
            </w:r>
            <w:r w:rsidR="003B07EE">
              <w:rPr>
                <w:rFonts w:ascii="宋体" w:hAnsi="宋体" w:cs="宋体" w:hint="eastAsia"/>
                <w:szCs w:val="21"/>
              </w:rPr>
              <w:t>陈茂钦</w:t>
            </w:r>
            <w:r>
              <w:rPr>
                <w:rFonts w:ascii="宋体" w:hAnsi="宋体" w:hint="eastAsia"/>
                <w:bCs/>
                <w:szCs w:val="21"/>
              </w:rPr>
              <w:t xml:space="preserve">     员工职业健康安全事务代表：</w:t>
            </w:r>
            <w:r w:rsidR="00AE7BC0">
              <w:rPr>
                <w:rFonts w:ascii="宋体" w:hAnsi="宋体" w:hint="eastAsia"/>
                <w:bCs/>
                <w:szCs w:val="21"/>
              </w:rPr>
              <w:t>冯敬丽</w:t>
            </w:r>
          </w:p>
        </w:tc>
        <w:tc>
          <w:tcPr>
            <w:tcW w:w="646" w:type="dxa"/>
            <w:vMerge w:val="restart"/>
            <w:vAlign w:val="center"/>
          </w:tcPr>
          <w:p w:rsidR="00BC67B8" w:rsidRDefault="009E60D2">
            <w:pPr>
              <w:spacing w:line="360" w:lineRule="auto"/>
              <w:rPr>
                <w:rFonts w:ascii="宋体" w:hAnsi="宋体" w:cs="宋体"/>
                <w:szCs w:val="21"/>
              </w:rPr>
            </w:pPr>
            <w:r>
              <w:rPr>
                <w:rFonts w:ascii="宋体" w:hAnsi="宋体" w:cs="宋体" w:hint="eastAsia"/>
                <w:szCs w:val="21"/>
              </w:rPr>
              <w:t>判定</w:t>
            </w:r>
          </w:p>
        </w:tc>
      </w:tr>
      <w:tr w:rsidR="00BC67B8">
        <w:trPr>
          <w:trHeight w:val="403"/>
        </w:trPr>
        <w:tc>
          <w:tcPr>
            <w:tcW w:w="1892" w:type="dxa"/>
            <w:vMerge/>
            <w:vAlign w:val="center"/>
          </w:tcPr>
          <w:p w:rsidR="00BC67B8" w:rsidRDefault="00BC67B8">
            <w:pPr>
              <w:spacing w:line="360" w:lineRule="auto"/>
              <w:rPr>
                <w:rFonts w:ascii="宋体" w:hAnsi="宋体" w:cs="宋体"/>
                <w:szCs w:val="21"/>
              </w:rPr>
            </w:pPr>
          </w:p>
        </w:tc>
        <w:tc>
          <w:tcPr>
            <w:tcW w:w="1228" w:type="dxa"/>
            <w:vMerge/>
            <w:vAlign w:val="center"/>
          </w:tcPr>
          <w:p w:rsidR="00BC67B8" w:rsidRDefault="00BC67B8">
            <w:pPr>
              <w:spacing w:line="360" w:lineRule="auto"/>
              <w:rPr>
                <w:rFonts w:ascii="宋体" w:hAnsi="宋体" w:cs="宋体"/>
                <w:szCs w:val="21"/>
              </w:rPr>
            </w:pPr>
          </w:p>
        </w:tc>
        <w:tc>
          <w:tcPr>
            <w:tcW w:w="10943" w:type="dxa"/>
            <w:vAlign w:val="center"/>
          </w:tcPr>
          <w:p w:rsidR="00BC67B8" w:rsidRDefault="009E60D2" w:rsidP="009D4402">
            <w:pPr>
              <w:spacing w:line="240" w:lineRule="exact"/>
              <w:rPr>
                <w:rFonts w:ascii="宋体" w:hAnsi="宋体" w:cs="宋体"/>
                <w:szCs w:val="21"/>
              </w:rPr>
            </w:pPr>
            <w:r>
              <w:rPr>
                <w:rFonts w:ascii="宋体" w:hAnsi="宋体" w:cs="宋体" w:hint="eastAsia"/>
                <w:szCs w:val="21"/>
              </w:rPr>
              <w:t>审核员：</w:t>
            </w:r>
            <w:r w:rsidR="003B07EE">
              <w:rPr>
                <w:rFonts w:ascii="宋体" w:hAnsi="宋体" w:cs="宋体" w:hint="eastAsia"/>
                <w:szCs w:val="21"/>
              </w:rPr>
              <w:t>姜海军</w:t>
            </w:r>
            <w:r>
              <w:rPr>
                <w:rFonts w:ascii="宋体" w:hAnsi="宋体" w:cs="宋体" w:hint="eastAsia"/>
                <w:szCs w:val="21"/>
              </w:rPr>
              <w:t xml:space="preserve">           审核时间：2020年</w:t>
            </w:r>
            <w:r w:rsidR="009D4402">
              <w:rPr>
                <w:rFonts w:ascii="宋体" w:hAnsi="宋体" w:cs="Arial" w:hint="eastAsia"/>
                <w:szCs w:val="21"/>
              </w:rPr>
              <w:t>7</w:t>
            </w:r>
            <w:r>
              <w:rPr>
                <w:rFonts w:ascii="宋体" w:hAnsi="宋体" w:cs="宋体" w:hint="eastAsia"/>
                <w:szCs w:val="21"/>
              </w:rPr>
              <w:t>月</w:t>
            </w:r>
            <w:r w:rsidR="003B07EE">
              <w:rPr>
                <w:rFonts w:ascii="宋体" w:hAnsi="宋体" w:cs="宋体" w:hint="eastAsia"/>
                <w:szCs w:val="21"/>
              </w:rPr>
              <w:t>23</w:t>
            </w:r>
            <w:r>
              <w:rPr>
                <w:rFonts w:ascii="宋体" w:hAnsi="宋体" w:cs="宋体" w:hint="eastAsia"/>
                <w:szCs w:val="21"/>
              </w:rPr>
              <w:t>日</w:t>
            </w:r>
          </w:p>
        </w:tc>
        <w:tc>
          <w:tcPr>
            <w:tcW w:w="646" w:type="dxa"/>
            <w:vMerge/>
          </w:tcPr>
          <w:p w:rsidR="00BC67B8" w:rsidRDefault="00BC67B8">
            <w:pPr>
              <w:spacing w:line="360" w:lineRule="auto"/>
              <w:rPr>
                <w:rFonts w:ascii="宋体" w:hAnsi="宋体" w:cs="宋体"/>
                <w:szCs w:val="21"/>
              </w:rPr>
            </w:pPr>
          </w:p>
        </w:tc>
      </w:tr>
      <w:tr w:rsidR="00BC67B8">
        <w:trPr>
          <w:trHeight w:val="516"/>
        </w:trPr>
        <w:tc>
          <w:tcPr>
            <w:tcW w:w="1892" w:type="dxa"/>
            <w:vMerge/>
            <w:vAlign w:val="center"/>
          </w:tcPr>
          <w:p w:rsidR="00BC67B8" w:rsidRDefault="00BC67B8">
            <w:pPr>
              <w:spacing w:line="360" w:lineRule="auto"/>
              <w:rPr>
                <w:rFonts w:ascii="宋体" w:hAnsi="宋体" w:cs="宋体"/>
                <w:szCs w:val="21"/>
              </w:rPr>
            </w:pPr>
          </w:p>
        </w:tc>
        <w:tc>
          <w:tcPr>
            <w:tcW w:w="1228" w:type="dxa"/>
            <w:vMerge/>
            <w:vAlign w:val="center"/>
          </w:tcPr>
          <w:p w:rsidR="00BC67B8" w:rsidRDefault="00BC67B8">
            <w:pPr>
              <w:spacing w:line="360" w:lineRule="auto"/>
              <w:rPr>
                <w:rFonts w:ascii="宋体" w:hAnsi="宋体" w:cs="宋体"/>
                <w:szCs w:val="21"/>
              </w:rPr>
            </w:pPr>
          </w:p>
        </w:tc>
        <w:tc>
          <w:tcPr>
            <w:tcW w:w="10943" w:type="dxa"/>
            <w:vAlign w:val="center"/>
          </w:tcPr>
          <w:p w:rsidR="00BC67B8" w:rsidRDefault="009E60D2">
            <w:pPr>
              <w:snapToGrid w:val="0"/>
              <w:spacing w:line="360" w:lineRule="auto"/>
            </w:pPr>
            <w:r>
              <w:rPr>
                <w:rFonts w:hint="eastAsia"/>
              </w:rPr>
              <w:t>审核条款：</w:t>
            </w:r>
          </w:p>
          <w:p w:rsidR="00BC67B8" w:rsidRDefault="009E60D2">
            <w:pPr>
              <w:snapToGrid w:val="0"/>
              <w:spacing w:line="360" w:lineRule="auto"/>
              <w:rPr>
                <w:rFonts w:ascii="宋体" w:hAnsi="宋体" w:cs="宋体"/>
                <w:szCs w:val="21"/>
              </w:rPr>
            </w:pPr>
            <w:r>
              <w:rPr>
                <w:rFonts w:hint="eastAsia"/>
              </w:rPr>
              <w:t>QEO:4.1</w:t>
            </w:r>
            <w:r>
              <w:rPr>
                <w:rFonts w:hint="eastAsia"/>
              </w:rPr>
              <w:t>理解组织及其环境、</w:t>
            </w:r>
            <w:r>
              <w:rPr>
                <w:rFonts w:hint="eastAsia"/>
              </w:rPr>
              <w:t>4.2</w:t>
            </w:r>
            <w:r>
              <w:rPr>
                <w:rFonts w:hint="eastAsia"/>
              </w:rPr>
              <w:t>理解相关方的需求和期望、</w:t>
            </w:r>
            <w:r>
              <w:rPr>
                <w:rFonts w:hint="eastAsia"/>
              </w:rPr>
              <w:t xml:space="preserve">4.3 </w:t>
            </w:r>
            <w:r>
              <w:rPr>
                <w:rFonts w:hint="eastAsia"/>
              </w:rPr>
              <w:t>确定管理体系的范围、</w:t>
            </w:r>
            <w:r>
              <w:rPr>
                <w:rFonts w:hint="eastAsia"/>
              </w:rPr>
              <w:t>4.4</w:t>
            </w:r>
            <w:r>
              <w:rPr>
                <w:rFonts w:hint="eastAsia"/>
              </w:rPr>
              <w:t>质量</w:t>
            </w:r>
            <w:r>
              <w:rPr>
                <w:rFonts w:hint="eastAsia"/>
              </w:rPr>
              <w:t>/</w:t>
            </w:r>
            <w:r>
              <w:rPr>
                <w:rFonts w:hint="eastAsia"/>
              </w:rPr>
              <w:t>环境</w:t>
            </w:r>
            <w:r>
              <w:rPr>
                <w:rFonts w:hint="eastAsia"/>
              </w:rPr>
              <w:t>/</w:t>
            </w:r>
            <w:r>
              <w:rPr>
                <w:rFonts w:hint="eastAsia"/>
              </w:rPr>
              <w:t>职业健康安全管理体系及其过程、</w:t>
            </w:r>
            <w:r>
              <w:rPr>
                <w:rFonts w:hint="eastAsia"/>
              </w:rPr>
              <w:t>5.1</w:t>
            </w:r>
            <w:r>
              <w:rPr>
                <w:rFonts w:hint="eastAsia"/>
              </w:rPr>
              <w:t>领导作用和承诺、</w:t>
            </w:r>
            <w:r>
              <w:rPr>
                <w:rFonts w:hint="eastAsia"/>
              </w:rPr>
              <w:t>5.2</w:t>
            </w:r>
            <w:r>
              <w:rPr>
                <w:rFonts w:hint="eastAsia"/>
              </w:rPr>
              <w:t>质量</w:t>
            </w:r>
            <w:r>
              <w:rPr>
                <w:rFonts w:hint="eastAsia"/>
              </w:rPr>
              <w:t>/</w:t>
            </w:r>
            <w:r>
              <w:rPr>
                <w:rFonts w:hint="eastAsia"/>
              </w:rPr>
              <w:t>环境</w:t>
            </w:r>
            <w:r>
              <w:rPr>
                <w:rFonts w:hint="eastAsia"/>
              </w:rPr>
              <w:t>/</w:t>
            </w:r>
            <w:r>
              <w:rPr>
                <w:rFonts w:hint="eastAsia"/>
              </w:rPr>
              <w:t>职业健康安全方针、</w:t>
            </w:r>
            <w:r>
              <w:rPr>
                <w:rFonts w:hint="eastAsia"/>
              </w:rPr>
              <w:t>5.3</w:t>
            </w:r>
            <w:r>
              <w:rPr>
                <w:rFonts w:hint="eastAsia"/>
              </w:rPr>
              <w:t>组织的岗位、职责和权限、</w:t>
            </w:r>
            <w:r>
              <w:rPr>
                <w:rFonts w:hint="eastAsia"/>
              </w:rPr>
              <w:t>O5.4</w:t>
            </w:r>
            <w:r>
              <w:rPr>
                <w:rFonts w:hint="eastAsia"/>
              </w:rPr>
              <w:t>协商与参与、</w:t>
            </w:r>
            <w:r>
              <w:rPr>
                <w:rFonts w:hint="eastAsia"/>
              </w:rPr>
              <w:t>6.1</w:t>
            </w:r>
            <w:r>
              <w:rPr>
                <w:rFonts w:hint="eastAsia"/>
              </w:rPr>
              <w:t>应对风险和机遇的措施、</w:t>
            </w:r>
            <w:r>
              <w:rPr>
                <w:rFonts w:hint="eastAsia"/>
              </w:rPr>
              <w:t>6.2</w:t>
            </w:r>
            <w:r>
              <w:rPr>
                <w:rFonts w:hint="eastAsia"/>
              </w:rPr>
              <w:t>质量</w:t>
            </w:r>
            <w:r>
              <w:rPr>
                <w:rFonts w:hint="eastAsia"/>
              </w:rPr>
              <w:t>/</w:t>
            </w:r>
            <w:r>
              <w:rPr>
                <w:rFonts w:hint="eastAsia"/>
              </w:rPr>
              <w:t>环境</w:t>
            </w:r>
            <w:r>
              <w:rPr>
                <w:rFonts w:hint="eastAsia"/>
              </w:rPr>
              <w:t>/</w:t>
            </w:r>
            <w:r>
              <w:rPr>
                <w:rFonts w:hint="eastAsia"/>
              </w:rPr>
              <w:t>职业健康安全目标及其实现的策划、</w:t>
            </w:r>
            <w:r>
              <w:rPr>
                <w:rFonts w:hint="eastAsia"/>
              </w:rPr>
              <w:t>Q6.3</w:t>
            </w:r>
            <w:r>
              <w:rPr>
                <w:rFonts w:hint="eastAsia"/>
              </w:rPr>
              <w:t>变更的策划、</w:t>
            </w:r>
            <w:r>
              <w:rPr>
                <w:rFonts w:hint="eastAsia"/>
              </w:rPr>
              <w:t>7.1.1</w:t>
            </w:r>
            <w:r>
              <w:rPr>
                <w:rFonts w:hint="eastAsia"/>
              </w:rPr>
              <w:t>（</w:t>
            </w:r>
            <w:r>
              <w:rPr>
                <w:rFonts w:hint="eastAsia"/>
              </w:rPr>
              <w:t>EO7.1</w:t>
            </w:r>
            <w:r>
              <w:rPr>
                <w:rFonts w:hint="eastAsia"/>
              </w:rPr>
              <w:t>）资源总则、</w:t>
            </w:r>
            <w:r>
              <w:rPr>
                <w:rFonts w:hint="eastAsia"/>
              </w:rPr>
              <w:t>7.4</w:t>
            </w:r>
            <w:r>
              <w:rPr>
                <w:rFonts w:hint="eastAsia"/>
              </w:rPr>
              <w:t>沟通</w:t>
            </w:r>
            <w:r>
              <w:rPr>
                <w:rFonts w:hint="eastAsia"/>
              </w:rPr>
              <w:t>/</w:t>
            </w:r>
            <w:r>
              <w:rPr>
                <w:rFonts w:hint="eastAsia"/>
              </w:rPr>
              <w:t>信息交流、</w:t>
            </w:r>
            <w:r>
              <w:rPr>
                <w:rFonts w:hint="eastAsia"/>
              </w:rPr>
              <w:t>9.3</w:t>
            </w:r>
            <w:r>
              <w:rPr>
                <w:rFonts w:hint="eastAsia"/>
              </w:rPr>
              <w:t>管理评审、</w:t>
            </w:r>
            <w:r>
              <w:rPr>
                <w:rFonts w:hint="eastAsia"/>
              </w:rPr>
              <w:t>10.1</w:t>
            </w:r>
            <w:r>
              <w:rPr>
                <w:rFonts w:hint="eastAsia"/>
              </w:rPr>
              <w:t>改进、</w:t>
            </w:r>
            <w:r>
              <w:rPr>
                <w:rFonts w:hint="eastAsia"/>
              </w:rPr>
              <w:t>10.3</w:t>
            </w:r>
            <w:r>
              <w:rPr>
                <w:rFonts w:hint="eastAsia"/>
              </w:rPr>
              <w:t>持续改进，</w:t>
            </w:r>
          </w:p>
        </w:tc>
        <w:tc>
          <w:tcPr>
            <w:tcW w:w="646" w:type="dxa"/>
            <w:vMerge/>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宋体" w:hAnsi="宋体" w:cs="宋体"/>
                <w:szCs w:val="21"/>
              </w:rPr>
            </w:pPr>
            <w:r>
              <w:rPr>
                <w:rFonts w:asciiTheme="minorEastAsia" w:eastAsiaTheme="minorEastAsia" w:hAnsiTheme="minorEastAsia" w:hint="eastAsia"/>
                <w:szCs w:val="24"/>
              </w:rPr>
              <w:t>企业基本信息</w:t>
            </w:r>
          </w:p>
        </w:tc>
        <w:tc>
          <w:tcPr>
            <w:tcW w:w="1228" w:type="dxa"/>
            <w:vAlign w:val="center"/>
          </w:tcPr>
          <w:p w:rsidR="00BC67B8" w:rsidRDefault="00BC67B8">
            <w:pPr>
              <w:spacing w:line="360" w:lineRule="auto"/>
              <w:rPr>
                <w:rFonts w:ascii="宋体" w:hAnsi="宋体" w:cs="宋体"/>
                <w:szCs w:val="21"/>
              </w:rPr>
            </w:pPr>
          </w:p>
        </w:tc>
        <w:tc>
          <w:tcPr>
            <w:tcW w:w="10943" w:type="dxa"/>
            <w:vAlign w:val="center"/>
          </w:tcPr>
          <w:p w:rsidR="00BC67B8" w:rsidRDefault="009E60D2">
            <w:pPr>
              <w:spacing w:line="360" w:lineRule="auto"/>
              <w:rPr>
                <w:color w:val="000000" w:themeColor="text1"/>
              </w:rPr>
            </w:pPr>
            <w:r>
              <w:rPr>
                <w:rFonts w:hint="eastAsia"/>
                <w:color w:val="000000" w:themeColor="text1"/>
              </w:rPr>
              <w:t>面谈人员：最</w:t>
            </w:r>
            <w:r w:rsidR="009D4402">
              <w:rPr>
                <w:rFonts w:hint="eastAsia"/>
                <w:color w:val="000000" w:themeColor="text1"/>
              </w:rPr>
              <w:t>高</w:t>
            </w:r>
            <w:r>
              <w:rPr>
                <w:rFonts w:hint="eastAsia"/>
                <w:color w:val="000000" w:themeColor="text1"/>
              </w:rPr>
              <w:t>管理者，总经理：</w:t>
            </w:r>
            <w:r w:rsidR="003B07EE">
              <w:rPr>
                <w:rFonts w:ascii="宋体" w:hAnsi="宋体" w:cs="宋体" w:hint="eastAsia"/>
                <w:color w:val="000000" w:themeColor="text1"/>
                <w:szCs w:val="21"/>
              </w:rPr>
              <w:t>冯兴伟</w:t>
            </w:r>
            <w:r>
              <w:rPr>
                <w:rFonts w:ascii="宋体" w:hAnsi="宋体" w:cs="宋体" w:hint="eastAsia"/>
                <w:color w:val="000000" w:themeColor="text1"/>
                <w:szCs w:val="21"/>
              </w:rPr>
              <w:t xml:space="preserve"> </w:t>
            </w:r>
            <w:r>
              <w:rPr>
                <w:rFonts w:hint="eastAsia"/>
                <w:color w:val="000000" w:themeColor="text1"/>
              </w:rPr>
              <w:t>、管代：</w:t>
            </w:r>
            <w:r w:rsidR="003B07EE">
              <w:rPr>
                <w:rFonts w:ascii="宋体" w:hAnsi="宋体" w:cs="宋体" w:hint="eastAsia"/>
                <w:color w:val="000000" w:themeColor="text1"/>
                <w:szCs w:val="21"/>
              </w:rPr>
              <w:t>陈茂钦</w:t>
            </w:r>
            <w:r>
              <w:rPr>
                <w:rFonts w:hint="eastAsia"/>
                <w:color w:val="000000" w:themeColor="text1"/>
              </w:rPr>
              <w:t>，</w:t>
            </w:r>
          </w:p>
          <w:p w:rsidR="00BC67B8" w:rsidRDefault="009E60D2">
            <w:pPr>
              <w:spacing w:line="360" w:lineRule="auto"/>
              <w:jc w:val="left"/>
              <w:rPr>
                <w:color w:val="000000" w:themeColor="text1"/>
              </w:rPr>
            </w:pPr>
            <w:r>
              <w:rPr>
                <w:rFonts w:hint="eastAsia"/>
                <w:color w:val="000000" w:themeColor="text1"/>
              </w:rPr>
              <w:t>公司名称：</w:t>
            </w:r>
            <w:bookmarkStart w:id="0" w:name="组织名称"/>
            <w:r w:rsidR="00833930">
              <w:rPr>
                <w:color w:val="000000"/>
                <w:szCs w:val="21"/>
              </w:rPr>
              <w:t>山东泰恒物业管理</w:t>
            </w:r>
            <w:r>
              <w:rPr>
                <w:color w:val="000000" w:themeColor="text1"/>
                <w:szCs w:val="21"/>
              </w:rPr>
              <w:t>有限公司</w:t>
            </w:r>
            <w:bookmarkEnd w:id="0"/>
            <w:r>
              <w:rPr>
                <w:rFonts w:hint="eastAsia"/>
                <w:color w:val="000000" w:themeColor="text1"/>
              </w:rPr>
              <w:t>，公司</w:t>
            </w:r>
            <w:r>
              <w:rPr>
                <w:rFonts w:hint="eastAsia"/>
                <w:color w:val="000000" w:themeColor="text1"/>
              </w:rPr>
              <w:t>201</w:t>
            </w:r>
            <w:r w:rsidR="00833930">
              <w:rPr>
                <w:rFonts w:hint="eastAsia"/>
                <w:color w:val="000000" w:themeColor="text1"/>
              </w:rPr>
              <w:t>1</w:t>
            </w:r>
            <w:r>
              <w:rPr>
                <w:rFonts w:hint="eastAsia"/>
                <w:color w:val="000000" w:themeColor="text1"/>
              </w:rPr>
              <w:t>年</w:t>
            </w:r>
            <w:r w:rsidR="00833930">
              <w:rPr>
                <w:rFonts w:hint="eastAsia"/>
                <w:color w:val="000000" w:themeColor="text1"/>
              </w:rPr>
              <w:t>4</w:t>
            </w:r>
            <w:r>
              <w:rPr>
                <w:rFonts w:hint="eastAsia"/>
                <w:color w:val="000000" w:themeColor="text1"/>
              </w:rPr>
              <w:t>月</w:t>
            </w:r>
            <w:r w:rsidR="00833930">
              <w:rPr>
                <w:rFonts w:hint="eastAsia"/>
                <w:color w:val="000000" w:themeColor="text1"/>
              </w:rPr>
              <w:t>1</w:t>
            </w:r>
            <w:r>
              <w:rPr>
                <w:rFonts w:hint="eastAsia"/>
                <w:color w:val="000000" w:themeColor="text1"/>
              </w:rPr>
              <w:t>日成立，有效期：</w:t>
            </w:r>
            <w:r w:rsidR="00833930">
              <w:rPr>
                <w:rFonts w:hint="eastAsia"/>
                <w:color w:val="000000" w:themeColor="text1"/>
              </w:rPr>
              <w:t>长期，</w:t>
            </w:r>
          </w:p>
          <w:p w:rsidR="00BC67B8" w:rsidRDefault="009E60D2">
            <w:pPr>
              <w:spacing w:line="360" w:lineRule="auto"/>
              <w:jc w:val="left"/>
              <w:rPr>
                <w:color w:val="000000" w:themeColor="text1"/>
              </w:rPr>
            </w:pPr>
            <w:r>
              <w:rPr>
                <w:rFonts w:hint="eastAsia"/>
                <w:color w:val="000000" w:themeColor="text1"/>
              </w:rPr>
              <w:t>法人代表：</w:t>
            </w:r>
            <w:r w:rsidR="003B07EE">
              <w:rPr>
                <w:rFonts w:ascii="宋体" w:hAnsi="宋体" w:cs="宋体" w:hint="eastAsia"/>
                <w:color w:val="000000" w:themeColor="text1"/>
                <w:szCs w:val="21"/>
              </w:rPr>
              <w:t>冯兴伟</w:t>
            </w:r>
          </w:p>
          <w:p w:rsidR="00BC67B8" w:rsidRDefault="009E60D2">
            <w:pPr>
              <w:spacing w:line="360" w:lineRule="auto"/>
              <w:jc w:val="left"/>
              <w:rPr>
                <w:color w:val="000000" w:themeColor="text1"/>
              </w:rPr>
            </w:pPr>
            <w:r>
              <w:rPr>
                <w:rFonts w:hint="eastAsia"/>
                <w:color w:val="000000" w:themeColor="text1"/>
              </w:rPr>
              <w:t>注册地址：</w:t>
            </w:r>
            <w:r w:rsidR="00833930" w:rsidRPr="00833930">
              <w:rPr>
                <w:rFonts w:asciiTheme="minorEastAsia" w:eastAsiaTheme="minorEastAsia" w:hAnsiTheme="minorEastAsia" w:hint="eastAsia"/>
                <w:color w:val="000000" w:themeColor="text1"/>
                <w:sz w:val="20"/>
              </w:rPr>
              <w:t>菏泽市八</w:t>
            </w:r>
            <w:r w:rsidR="00833930">
              <w:rPr>
                <w:rFonts w:asciiTheme="minorEastAsia" w:eastAsiaTheme="minorEastAsia" w:hAnsiTheme="minorEastAsia" w:hint="eastAsia"/>
                <w:color w:val="000000" w:themeColor="text1"/>
                <w:sz w:val="20"/>
              </w:rPr>
              <w:t>一</w:t>
            </w:r>
            <w:r w:rsidR="00833930" w:rsidRPr="00833930">
              <w:rPr>
                <w:rFonts w:asciiTheme="minorEastAsia" w:eastAsiaTheme="minorEastAsia" w:hAnsiTheme="minorEastAsia" w:hint="eastAsia"/>
                <w:color w:val="000000" w:themeColor="text1"/>
                <w:sz w:val="20"/>
              </w:rPr>
              <w:t>路帝都花园01001号</w:t>
            </w:r>
            <w:r w:rsidR="00833930">
              <w:rPr>
                <w:rFonts w:asciiTheme="minorEastAsia" w:eastAsiaTheme="minorEastAsia" w:hAnsiTheme="minorEastAsia" w:hint="eastAsia"/>
                <w:color w:val="000000" w:themeColor="text1"/>
                <w:sz w:val="20"/>
              </w:rPr>
              <w:t>，</w:t>
            </w:r>
          </w:p>
          <w:p w:rsidR="00BC67B8" w:rsidRDefault="009E60D2">
            <w:pPr>
              <w:spacing w:line="360" w:lineRule="auto"/>
              <w:jc w:val="left"/>
              <w:rPr>
                <w:color w:val="000000" w:themeColor="text1"/>
              </w:rPr>
            </w:pPr>
            <w:r>
              <w:rPr>
                <w:rFonts w:hint="eastAsia"/>
                <w:color w:val="000000" w:themeColor="text1"/>
                <w:lang w:val="de-DE"/>
              </w:rPr>
              <w:t>经营地址：</w:t>
            </w:r>
            <w:r w:rsidR="009A5662">
              <w:rPr>
                <w:rFonts w:hint="eastAsia"/>
              </w:rPr>
              <w:t>菏泽市成武县公安局、菏泽市顺和家园小区，</w:t>
            </w:r>
          </w:p>
          <w:p w:rsidR="00BC67B8" w:rsidRDefault="009E60D2" w:rsidP="009A5662">
            <w:pPr>
              <w:spacing w:line="360" w:lineRule="auto"/>
              <w:jc w:val="left"/>
              <w:rPr>
                <w:color w:val="000000" w:themeColor="text1"/>
              </w:rPr>
            </w:pPr>
            <w:r>
              <w:rPr>
                <w:rFonts w:hint="eastAsia"/>
                <w:color w:val="000000" w:themeColor="text1"/>
              </w:rPr>
              <w:t>经营范围：</w:t>
            </w:r>
            <w:r w:rsidR="009A5662" w:rsidRPr="009A5662">
              <w:rPr>
                <w:rFonts w:hint="eastAsia"/>
                <w:color w:val="000000" w:themeColor="text1"/>
              </w:rPr>
              <w:t>物业管理</w:t>
            </w:r>
            <w:r w:rsidR="00FA3A8B">
              <w:rPr>
                <w:rFonts w:hint="eastAsia"/>
                <w:color w:val="000000" w:themeColor="text1"/>
              </w:rPr>
              <w:t>，</w:t>
            </w:r>
            <w:r w:rsidR="009A5662" w:rsidRPr="009A5662">
              <w:rPr>
                <w:rFonts w:hint="eastAsia"/>
                <w:color w:val="000000" w:themeColor="text1"/>
              </w:rPr>
              <w:t>楼宇保洁服务</w:t>
            </w:r>
            <w:r w:rsidR="00FA3A8B">
              <w:rPr>
                <w:rFonts w:hint="eastAsia"/>
                <w:color w:val="000000" w:themeColor="text1"/>
              </w:rPr>
              <w:t>，</w:t>
            </w:r>
            <w:r w:rsidR="009A5662" w:rsidRPr="009A5662">
              <w:rPr>
                <w:rFonts w:hint="eastAsia"/>
                <w:color w:val="000000" w:themeColor="text1"/>
              </w:rPr>
              <w:t>家政服务</w:t>
            </w:r>
            <w:r w:rsidR="00FA3A8B">
              <w:rPr>
                <w:rFonts w:hint="eastAsia"/>
                <w:color w:val="000000" w:themeColor="text1"/>
              </w:rPr>
              <w:t>，</w:t>
            </w:r>
            <w:r w:rsidR="009A5662" w:rsidRPr="009A5662">
              <w:rPr>
                <w:rFonts w:hint="eastAsia"/>
                <w:color w:val="000000" w:themeColor="text1"/>
              </w:rPr>
              <w:t>绿化工程施工，服装清洗，商业信息咨询服务</w:t>
            </w:r>
            <w:r w:rsidR="00FA3A8B">
              <w:rPr>
                <w:rFonts w:hint="eastAsia"/>
                <w:color w:val="000000" w:themeColor="text1"/>
              </w:rPr>
              <w:t>，</w:t>
            </w:r>
          </w:p>
          <w:p w:rsidR="00BC67B8" w:rsidRDefault="009E60D2">
            <w:pPr>
              <w:spacing w:line="360" w:lineRule="auto"/>
              <w:jc w:val="left"/>
              <w:rPr>
                <w:color w:val="000000" w:themeColor="text1"/>
              </w:rPr>
            </w:pPr>
            <w:r>
              <w:rPr>
                <w:rFonts w:hint="eastAsia"/>
                <w:color w:val="000000" w:themeColor="text1"/>
              </w:rPr>
              <w:t>营业执照符合要求，见附件。</w:t>
            </w:r>
          </w:p>
          <w:p w:rsidR="00BC67B8" w:rsidRDefault="009E60D2" w:rsidP="00FA3A8B">
            <w:pPr>
              <w:spacing w:line="360" w:lineRule="auto"/>
              <w:jc w:val="left"/>
            </w:pPr>
            <w:r>
              <w:rPr>
                <w:rFonts w:hint="eastAsia"/>
                <w:color w:val="000000" w:themeColor="text1"/>
              </w:rPr>
              <w:t>注册资金</w:t>
            </w:r>
            <w:r w:rsidR="00FA3A8B">
              <w:rPr>
                <w:rFonts w:hint="eastAsia"/>
                <w:color w:val="000000" w:themeColor="text1"/>
              </w:rPr>
              <w:t>50</w:t>
            </w:r>
            <w:r>
              <w:rPr>
                <w:rFonts w:hint="eastAsia"/>
                <w:color w:val="000000" w:themeColor="text1"/>
              </w:rPr>
              <w:t>0</w:t>
            </w:r>
            <w:r>
              <w:rPr>
                <w:rFonts w:hint="eastAsia"/>
                <w:color w:val="000000" w:themeColor="text1"/>
              </w:rPr>
              <w:t>万元。</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宋体" w:hAnsi="宋体" w:cs="宋体"/>
                <w:szCs w:val="21"/>
              </w:rPr>
            </w:pPr>
            <w:r>
              <w:rPr>
                <w:rFonts w:ascii="宋体" w:hAnsi="宋体" w:cs="宋体" w:hint="eastAsia"/>
                <w:szCs w:val="21"/>
              </w:rPr>
              <w:t>理解组织及其环境</w:t>
            </w:r>
          </w:p>
          <w:p w:rsidR="00BC67B8" w:rsidRDefault="00BC67B8">
            <w:pPr>
              <w:spacing w:line="360" w:lineRule="auto"/>
              <w:rPr>
                <w:rFonts w:asciiTheme="minorEastAsia" w:eastAsiaTheme="minorEastAsia" w:hAnsiTheme="minorEastAsia"/>
                <w:szCs w:val="24"/>
              </w:rPr>
            </w:pPr>
          </w:p>
        </w:tc>
        <w:tc>
          <w:tcPr>
            <w:tcW w:w="1228" w:type="dxa"/>
            <w:vAlign w:val="center"/>
          </w:tcPr>
          <w:p w:rsidR="00BC67B8" w:rsidRDefault="009E60D2">
            <w:pPr>
              <w:spacing w:line="360" w:lineRule="auto"/>
              <w:rPr>
                <w:rFonts w:ascii="宋体" w:hAnsi="宋体" w:cs="宋体"/>
                <w:szCs w:val="21"/>
              </w:rPr>
            </w:pPr>
            <w:r>
              <w:rPr>
                <w:rFonts w:ascii="宋体" w:hAnsi="宋体" w:cs="宋体" w:hint="eastAsia"/>
                <w:szCs w:val="21"/>
              </w:rPr>
              <w:t>QEO：4.1</w:t>
            </w:r>
          </w:p>
          <w:p w:rsidR="00BC67B8" w:rsidRDefault="00BC67B8">
            <w:pPr>
              <w:spacing w:line="360" w:lineRule="auto"/>
              <w:rPr>
                <w:rFonts w:ascii="宋体" w:hAnsi="宋体" w:cs="宋体"/>
                <w:szCs w:val="21"/>
              </w:rPr>
            </w:pPr>
          </w:p>
        </w:tc>
        <w:tc>
          <w:tcPr>
            <w:tcW w:w="10943" w:type="dxa"/>
            <w:vAlign w:val="center"/>
          </w:tcPr>
          <w:p w:rsidR="00BC67B8" w:rsidRDefault="009E60D2">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BC67B8" w:rsidRDefault="009E60D2" w:rsidP="00C72537">
            <w:pPr>
              <w:spacing w:line="360" w:lineRule="auto"/>
              <w:jc w:val="left"/>
              <w:rPr>
                <w:rFonts w:ascii="宋体" w:hAnsi="宋体" w:cs="宋体"/>
                <w:color w:val="000000"/>
                <w:szCs w:val="21"/>
              </w:rPr>
            </w:pPr>
            <w:r>
              <w:rPr>
                <w:rFonts w:hint="eastAsia"/>
                <w:szCs w:val="22"/>
              </w:rPr>
              <w:t>与总经理沟通，简单介绍了</w:t>
            </w:r>
            <w:r>
              <w:rPr>
                <w:rFonts w:ascii="宋体" w:hAnsi="宋体" w:cs="宋体" w:hint="eastAsia"/>
                <w:szCs w:val="21"/>
              </w:rPr>
              <w:t>企业的经营状况、顾客分布，介绍了</w:t>
            </w:r>
            <w:r>
              <w:rPr>
                <w:rFonts w:hint="eastAsia"/>
                <w:szCs w:val="22"/>
              </w:rPr>
              <w:t>公司文化的形成与发展、长短期发展目标、价值观的</w:t>
            </w:r>
            <w:r>
              <w:rPr>
                <w:rFonts w:hint="eastAsia"/>
                <w:szCs w:val="22"/>
              </w:rPr>
              <w:lastRenderedPageBreak/>
              <w:t>沟通，并对的公司内部环境和外部环境进行了分析。</w:t>
            </w:r>
            <w:r>
              <w:rPr>
                <w:rFonts w:ascii="宋体" w:hAnsi="宋体" w:cs="宋体" w:hint="eastAsia"/>
                <w:color w:val="000000"/>
                <w:szCs w:val="21"/>
              </w:rPr>
              <w:t>公司管理体系设置了办公室、</w:t>
            </w:r>
            <w:r w:rsidR="00C72537">
              <w:rPr>
                <w:rFonts w:ascii="宋体" w:hAnsi="宋体" w:cs="宋体" w:hint="eastAsia"/>
                <w:color w:val="000000"/>
                <w:szCs w:val="21"/>
              </w:rPr>
              <w:t>经营部、财务部、物业管理部</w:t>
            </w:r>
            <w:r>
              <w:rPr>
                <w:rFonts w:ascii="宋体" w:hAnsi="宋体" w:cs="宋体" w:hint="eastAsia"/>
                <w:color w:val="000000"/>
                <w:szCs w:val="21"/>
              </w:rPr>
              <w:t>。</w:t>
            </w:r>
          </w:p>
          <w:p w:rsidR="00BC67B8" w:rsidRDefault="009E60D2">
            <w:pPr>
              <w:spacing w:line="360" w:lineRule="auto"/>
              <w:jc w:val="left"/>
              <w:rPr>
                <w:rFonts w:ascii="宋体" w:hAnsi="宋体" w:cs="宋体"/>
                <w:szCs w:val="21"/>
              </w:rPr>
            </w:pPr>
            <w:r>
              <w:rPr>
                <w:rFonts w:ascii="宋体" w:hAnsi="宋体" w:cs="宋体" w:hint="eastAsia"/>
                <w:szCs w:val="21"/>
              </w:rPr>
              <w:t>总经理说：公司推行管理体系的目的就是提高公司市场准入。总经理确定与本公司管理目标和战略方向相关并影响实现管理体系预期结果的各种内部因素和外部因素（国际、国家、地区和当地的各种法律法规、技术、竞争、文</w:t>
            </w:r>
          </w:p>
          <w:p w:rsidR="00BC67B8" w:rsidRDefault="009E60D2" w:rsidP="00C72537">
            <w:pPr>
              <w:spacing w:line="360" w:lineRule="auto"/>
              <w:jc w:val="left"/>
              <w:rPr>
                <w:rFonts w:ascii="宋体" w:hAnsi="宋体"/>
                <w:szCs w:val="21"/>
              </w:rPr>
            </w:pPr>
            <w:r>
              <w:rPr>
                <w:rFonts w:ascii="宋体" w:hAnsi="宋体" w:cs="宋体" w:hint="eastAsia"/>
                <w:szCs w:val="21"/>
              </w:rPr>
              <w:t>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BC67B8" w:rsidRDefault="009E60D2">
            <w:pPr>
              <w:spacing w:line="360" w:lineRule="auto"/>
              <w:rPr>
                <w:rFonts w:ascii="宋体" w:hAnsi="宋体" w:cs="宋体"/>
                <w:szCs w:val="21"/>
              </w:rPr>
            </w:pPr>
            <w:r>
              <w:rPr>
                <w:rFonts w:asciiTheme="minorEastAsia" w:eastAsiaTheme="minorEastAsia" w:hAnsiTheme="minorEastAsia" w:hint="eastAsia"/>
                <w:szCs w:val="24"/>
              </w:rPr>
              <w:t>QEO：4.2</w:t>
            </w:r>
          </w:p>
        </w:tc>
        <w:tc>
          <w:tcPr>
            <w:tcW w:w="10943" w:type="dxa"/>
            <w:vAlign w:val="center"/>
          </w:tcPr>
          <w:p w:rsidR="00BC67B8" w:rsidRDefault="009E60D2">
            <w:pPr>
              <w:spacing w:line="360" w:lineRule="auto"/>
              <w:rPr>
                <w:szCs w:val="22"/>
              </w:rPr>
            </w:pPr>
            <w:r>
              <w:rPr>
                <w:rFonts w:hint="eastAsia"/>
              </w:rPr>
              <w:t>提供了《组织的相关方需求和期望调查表》，相关方包括顾客、供方、员工、政府部门、审核机构、股东等。</w:t>
            </w:r>
            <w:r>
              <w:rPr>
                <w:rFonts w:hint="eastAsia"/>
                <w:szCs w:val="22"/>
              </w:rPr>
              <w:t>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BC67B8" w:rsidRDefault="009E60D2">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BC67B8" w:rsidRDefault="009E60D2">
            <w:pPr>
              <w:spacing w:line="360" w:lineRule="auto"/>
            </w:pPr>
            <w:r>
              <w:rPr>
                <w:rFonts w:hint="eastAsia"/>
                <w:szCs w:val="22"/>
              </w:rPr>
              <w:t>目前顾客的主要需求期望是：提供顾客满意的生产产品和销售产品和服务。</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质量/环境/职业健康安全/职业健康安全管理体系的范围</w:t>
            </w:r>
          </w:p>
        </w:tc>
        <w:tc>
          <w:tcPr>
            <w:tcW w:w="1228"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QEO：4.3</w:t>
            </w:r>
          </w:p>
        </w:tc>
        <w:tc>
          <w:tcPr>
            <w:tcW w:w="10943" w:type="dxa"/>
            <w:vAlign w:val="center"/>
          </w:tcPr>
          <w:p w:rsidR="00BC67B8" w:rsidRDefault="009E60D2">
            <w:pPr>
              <w:spacing w:line="360" w:lineRule="auto"/>
              <w:jc w:val="left"/>
            </w:pPr>
            <w:r>
              <w:rPr>
                <w:rFonts w:hint="eastAsia"/>
              </w:rPr>
              <w:t>经确认企业的管理体系范围是：</w:t>
            </w:r>
          </w:p>
          <w:p w:rsidR="00F63FE7" w:rsidRDefault="00F63FE7" w:rsidP="00F63FE7">
            <w:pPr>
              <w:rPr>
                <w:color w:val="000000"/>
                <w:szCs w:val="21"/>
              </w:rPr>
            </w:pPr>
            <w:bookmarkStart w:id="1" w:name="审核范围"/>
            <w:r>
              <w:rPr>
                <w:rFonts w:ascii="宋体" w:hAnsi="宋体" w:hint="eastAsia"/>
                <w:szCs w:val="21"/>
              </w:rPr>
              <w:t>Q：物业管理</w:t>
            </w:r>
          </w:p>
          <w:p w:rsidR="00F63FE7" w:rsidRDefault="00F63FE7" w:rsidP="00F63FE7">
            <w:pPr>
              <w:rPr>
                <w:rFonts w:ascii="宋体" w:hAnsi="宋体"/>
                <w:szCs w:val="21"/>
              </w:rPr>
            </w:pPr>
            <w:r>
              <w:rPr>
                <w:rFonts w:ascii="宋体" w:hAnsi="宋体" w:hint="eastAsia"/>
                <w:szCs w:val="21"/>
              </w:rPr>
              <w:t>E：物业管理及相关环境管理活动</w:t>
            </w:r>
          </w:p>
          <w:p w:rsidR="00BC67B8" w:rsidRPr="00307052" w:rsidRDefault="00F63FE7" w:rsidP="00F63FE7">
            <w:pPr>
              <w:spacing w:line="360" w:lineRule="auto"/>
              <w:rPr>
                <w:rFonts w:ascii="宋体" w:hAnsi="宋体"/>
                <w:szCs w:val="21"/>
              </w:rPr>
            </w:pPr>
            <w:r>
              <w:rPr>
                <w:rFonts w:ascii="宋体" w:hAnsi="宋体" w:hint="eastAsia"/>
                <w:szCs w:val="21"/>
              </w:rPr>
              <w:t>O：物业管理及相关职业健康安全管理活动</w:t>
            </w:r>
            <w:bookmarkEnd w:id="1"/>
            <w:r w:rsidR="009E60D2" w:rsidRPr="00307052">
              <w:rPr>
                <w:rFonts w:ascii="宋体" w:hAnsi="宋体" w:hint="eastAsia"/>
                <w:szCs w:val="21"/>
              </w:rPr>
              <w:t>；</w:t>
            </w:r>
          </w:p>
          <w:p w:rsidR="00BC67B8" w:rsidRPr="00307052" w:rsidRDefault="009E60D2">
            <w:pPr>
              <w:spacing w:line="280" w:lineRule="exact"/>
              <w:ind w:firstLineChars="200" w:firstLine="420"/>
              <w:rPr>
                <w:rFonts w:ascii="宋体" w:hAnsi="宋体"/>
                <w:szCs w:val="21"/>
              </w:rPr>
            </w:pPr>
            <w:r w:rsidRPr="00307052">
              <w:rPr>
                <w:rFonts w:ascii="宋体" w:hAnsi="宋体" w:hint="eastAsia"/>
                <w:szCs w:val="21"/>
              </w:rPr>
              <w:t>不适用情况：</w:t>
            </w:r>
            <w:r w:rsidR="00884257" w:rsidRPr="00307052">
              <w:rPr>
                <w:rFonts w:ascii="宋体" w:hAnsi="宋体" w:hint="eastAsia"/>
                <w:szCs w:val="21"/>
              </w:rPr>
              <w:t>质量管理体系8.3条款不适用，本公司提供的物业管理服务是按照国家有关的《物业管理条例》及业主的要求，提供物业管理服务，不存在设计和开发过程，</w:t>
            </w:r>
            <w:r w:rsidR="00307052" w:rsidRPr="00307052">
              <w:rPr>
                <w:rFonts w:ascii="宋体" w:hAnsi="宋体" w:hint="eastAsia"/>
                <w:szCs w:val="21"/>
              </w:rPr>
              <w:t>此不适用</w:t>
            </w:r>
            <w:r w:rsidR="00884257" w:rsidRPr="00307052">
              <w:rPr>
                <w:rFonts w:ascii="宋体" w:hAnsi="宋体" w:hint="eastAsia"/>
                <w:szCs w:val="21"/>
              </w:rPr>
              <w:t>不会影响物业服务质量，也不减少本公司应承担的法律责任，所以ISO</w:t>
            </w:r>
            <w:r w:rsidR="00884257" w:rsidRPr="00307052">
              <w:rPr>
                <w:rFonts w:ascii="宋体" w:hAnsi="宋体"/>
                <w:szCs w:val="21"/>
              </w:rPr>
              <w:t>9001</w:t>
            </w:r>
            <w:r w:rsidR="00884257" w:rsidRPr="00307052">
              <w:rPr>
                <w:rFonts w:ascii="宋体" w:hAnsi="宋体" w:hint="eastAsia"/>
                <w:szCs w:val="21"/>
              </w:rPr>
              <w:t>：</w:t>
            </w:r>
            <w:r w:rsidR="00884257" w:rsidRPr="00307052">
              <w:rPr>
                <w:rFonts w:ascii="宋体" w:hAnsi="宋体"/>
                <w:szCs w:val="21"/>
              </w:rPr>
              <w:t>2015</w:t>
            </w:r>
            <w:r w:rsidR="00884257" w:rsidRPr="00307052">
              <w:rPr>
                <w:rFonts w:ascii="宋体" w:hAnsi="宋体" w:hint="eastAsia"/>
                <w:szCs w:val="21"/>
              </w:rPr>
              <w:t>标准8.3条款不适用。</w:t>
            </w:r>
          </w:p>
          <w:p w:rsidR="00BC67B8" w:rsidRDefault="009E60D2">
            <w:pPr>
              <w:pStyle w:val="2"/>
              <w:ind w:firstLineChars="200" w:firstLine="420"/>
              <w:jc w:val="both"/>
              <w:rPr>
                <w:rFonts w:eastAsia="宋体"/>
              </w:rPr>
            </w:pPr>
            <w:r w:rsidRPr="00307052">
              <w:rPr>
                <w:rFonts w:ascii="宋体" w:eastAsia="宋体" w:hAnsi="宋体" w:hint="eastAsia"/>
                <w:kern w:val="2"/>
                <w:sz w:val="21"/>
                <w:szCs w:val="21"/>
              </w:rPr>
              <w:t>外包情况：</w:t>
            </w:r>
            <w:r w:rsidR="00884257" w:rsidRPr="00307052">
              <w:rPr>
                <w:rFonts w:ascii="宋体" w:eastAsia="宋体" w:hAnsi="宋体" w:hint="eastAsia"/>
                <w:kern w:val="2"/>
                <w:sz w:val="21"/>
                <w:szCs w:val="21"/>
              </w:rPr>
              <w:t>无。</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质量/环境/职业健康安全管理体系及其过程</w:t>
            </w:r>
          </w:p>
        </w:tc>
        <w:tc>
          <w:tcPr>
            <w:tcW w:w="1228"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QEO：4.4</w:t>
            </w:r>
          </w:p>
        </w:tc>
        <w:tc>
          <w:tcPr>
            <w:tcW w:w="10943" w:type="dxa"/>
            <w:vAlign w:val="center"/>
          </w:tcPr>
          <w:p w:rsidR="00BC67B8" w:rsidRDefault="009E60D2">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BC67B8" w:rsidRDefault="009E60D2">
            <w:pPr>
              <w:spacing w:line="360" w:lineRule="auto"/>
              <w:ind w:firstLineChars="200" w:firstLine="420"/>
            </w:pPr>
            <w:r>
              <w:rPr>
                <w:rFonts w:hint="eastAsia"/>
              </w:rPr>
              <w:t>公司文件适宜，符合公司规模、人员能力、过程及其相互作用的复杂程度。基本符合标准要求。</w:t>
            </w:r>
          </w:p>
          <w:p w:rsidR="00BC67B8" w:rsidRDefault="009E60D2">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BC67B8" w:rsidRDefault="009E60D2">
            <w:pPr>
              <w:pStyle w:val="2"/>
              <w:jc w:val="both"/>
            </w:pPr>
            <w:r>
              <w:rPr>
                <w:rFonts w:ascii="Times New Roman" w:eastAsia="宋体" w:hint="eastAsia"/>
                <w:kern w:val="2"/>
                <w:sz w:val="21"/>
                <w:szCs w:val="22"/>
              </w:rPr>
              <w:t>经现场确认，特殊过程：</w:t>
            </w:r>
            <w:r w:rsidR="00756B5E">
              <w:rPr>
                <w:rFonts w:ascii="Times New Roman" w:eastAsia="宋体" w:hint="eastAsia"/>
                <w:kern w:val="2"/>
                <w:sz w:val="21"/>
                <w:szCs w:val="22"/>
              </w:rPr>
              <w:t>物业管理服务</w:t>
            </w:r>
            <w:r>
              <w:rPr>
                <w:rFonts w:ascii="Times New Roman" w:eastAsia="宋体" w:hint="eastAsia"/>
                <w:kern w:val="2"/>
                <w:sz w:val="21"/>
                <w:szCs w:val="22"/>
              </w:rPr>
              <w:t>过程。</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BC67B8">
            <w:pPr>
              <w:spacing w:line="360" w:lineRule="auto"/>
              <w:rPr>
                <w:rFonts w:ascii="宋体" w:hAnsi="宋体" w:cs="宋体"/>
                <w:szCs w:val="21"/>
              </w:rPr>
            </w:pPr>
          </w:p>
          <w:p w:rsidR="00BC67B8" w:rsidRDefault="00BC67B8">
            <w:pPr>
              <w:spacing w:line="360" w:lineRule="auto"/>
              <w:rPr>
                <w:rFonts w:ascii="宋体" w:hAnsi="宋体" w:cs="宋体"/>
                <w:szCs w:val="21"/>
              </w:rPr>
            </w:pPr>
          </w:p>
          <w:p w:rsidR="00BC67B8" w:rsidRDefault="00BC67B8">
            <w:pPr>
              <w:spacing w:line="360" w:lineRule="auto"/>
              <w:rPr>
                <w:rFonts w:ascii="宋体" w:hAnsi="宋体" w:cs="宋体"/>
                <w:szCs w:val="21"/>
              </w:rPr>
            </w:pPr>
          </w:p>
          <w:p w:rsidR="00BC67B8" w:rsidRDefault="009E60D2">
            <w:pPr>
              <w:spacing w:line="360" w:lineRule="auto"/>
              <w:rPr>
                <w:rFonts w:ascii="宋体" w:hAnsi="宋体" w:cs="宋体"/>
                <w:szCs w:val="21"/>
              </w:rPr>
            </w:pPr>
            <w:r>
              <w:rPr>
                <w:rFonts w:ascii="宋体" w:hAnsi="宋体" w:cs="宋体" w:hint="eastAsia"/>
                <w:szCs w:val="21"/>
              </w:rPr>
              <w:t>领导作用与承诺</w:t>
            </w:r>
          </w:p>
          <w:p w:rsidR="00BC67B8" w:rsidRDefault="00BC67B8">
            <w:pPr>
              <w:spacing w:line="360" w:lineRule="auto"/>
              <w:rPr>
                <w:rFonts w:asciiTheme="minorEastAsia" w:eastAsiaTheme="minorEastAsia" w:hAnsiTheme="minorEastAsia"/>
                <w:szCs w:val="24"/>
              </w:rPr>
            </w:pPr>
          </w:p>
        </w:tc>
        <w:tc>
          <w:tcPr>
            <w:tcW w:w="1228" w:type="dxa"/>
            <w:vAlign w:val="center"/>
          </w:tcPr>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QEO：5.1</w:t>
            </w:r>
          </w:p>
        </w:tc>
        <w:tc>
          <w:tcPr>
            <w:tcW w:w="10943" w:type="dxa"/>
            <w:vAlign w:val="center"/>
          </w:tcPr>
          <w:p w:rsidR="00BC67B8" w:rsidRDefault="009E60D2">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w:t>
            </w:r>
            <w:r w:rsidR="00756B5E">
              <w:rPr>
                <w:rFonts w:ascii="宋体" w:hAnsi="宋体" w:cs="宋体" w:hint="eastAsia"/>
                <w:szCs w:val="21"/>
              </w:rPr>
              <w:t>冯兴伟</w:t>
            </w:r>
            <w:r>
              <w:rPr>
                <w:rFonts w:ascii="宋体" w:hAnsi="宋体" w:cs="宋体" w:hint="eastAsia"/>
                <w:szCs w:val="21"/>
              </w:rPr>
              <w:t>，主要承诺有：</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3)确保公司质量、环境和职业健康安全管理体系要求融入到公司的各种业务过程；</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6)</w:t>
            </w:r>
            <w:r w:rsidR="00756B5E">
              <w:rPr>
                <w:rFonts w:ascii="宋体" w:hAnsi="宋体" w:cs="宋体" w:hint="eastAsia"/>
                <w:szCs w:val="21"/>
              </w:rPr>
              <w:t>确保公司的质量、环境和职业健康安全管理体系</w:t>
            </w:r>
            <w:r>
              <w:rPr>
                <w:rFonts w:ascii="宋体" w:hAnsi="宋体" w:cs="宋体" w:hint="eastAsia"/>
                <w:szCs w:val="21"/>
              </w:rPr>
              <w:t>使用过程方法和基于风险的思维；</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lastRenderedPageBreak/>
              <w:t>9)推动质量、环境和职业健康安全管理体系的改进；</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BC67B8" w:rsidRDefault="00BC67B8">
            <w:pPr>
              <w:spacing w:line="360" w:lineRule="auto"/>
              <w:rPr>
                <w:rFonts w:ascii="宋体" w:hAnsi="宋体" w:cs="宋体"/>
                <w:szCs w:val="21"/>
              </w:rPr>
            </w:pPr>
          </w:p>
        </w:tc>
      </w:tr>
      <w:tr w:rsidR="00BC67B8">
        <w:trPr>
          <w:trHeight w:val="427"/>
        </w:trPr>
        <w:tc>
          <w:tcPr>
            <w:tcW w:w="1892" w:type="dxa"/>
            <w:vAlign w:val="center"/>
          </w:tcPr>
          <w:p w:rsidR="00BC67B8" w:rsidRDefault="009E60D2">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方针</w:t>
            </w:r>
          </w:p>
        </w:tc>
        <w:tc>
          <w:tcPr>
            <w:tcW w:w="1228"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w:t>
            </w:r>
            <w:r>
              <w:rPr>
                <w:rFonts w:ascii="宋体" w:hAnsi="宋体" w:cs="新宋体" w:hint="eastAsia"/>
                <w:sz w:val="18"/>
                <w:szCs w:val="18"/>
              </w:rPr>
              <w:t>5.2</w:t>
            </w:r>
          </w:p>
        </w:tc>
        <w:tc>
          <w:tcPr>
            <w:tcW w:w="10943" w:type="dxa"/>
            <w:vAlign w:val="center"/>
          </w:tcPr>
          <w:p w:rsidR="00BC67B8" w:rsidRDefault="009E60D2">
            <w:pPr>
              <w:pStyle w:val="a4"/>
              <w:tabs>
                <w:tab w:val="left" w:pos="0"/>
                <w:tab w:val="left" w:pos="180"/>
              </w:tabs>
              <w:spacing w:line="360" w:lineRule="auto"/>
              <w:rPr>
                <w:rFonts w:ascii="宋体" w:hAnsi="宋体" w:cs="宋体"/>
                <w:sz w:val="21"/>
                <w:szCs w:val="21"/>
              </w:rPr>
            </w:pPr>
            <w:r>
              <w:rPr>
                <w:rFonts w:ascii="宋体" w:hAnsi="宋体" w:cs="宋体" w:hint="eastAsia"/>
                <w:sz w:val="21"/>
                <w:szCs w:val="21"/>
              </w:rPr>
              <w:t>公司的质量、环境和职业健康安全管理方针：</w:t>
            </w:r>
          </w:p>
          <w:p w:rsidR="00D87DCF" w:rsidRPr="00D87DCF" w:rsidRDefault="00D87DCF" w:rsidP="00233D50">
            <w:pPr>
              <w:spacing w:line="400" w:lineRule="exact"/>
              <w:jc w:val="left"/>
              <w:rPr>
                <w:rFonts w:ascii="宋体" w:hAnsi="宋体" w:cs="宋体"/>
                <w:szCs w:val="21"/>
              </w:rPr>
            </w:pPr>
            <w:r w:rsidRPr="00D87DCF">
              <w:rPr>
                <w:rFonts w:ascii="宋体" w:hAnsi="宋体" w:cs="宋体" w:hint="eastAsia"/>
                <w:szCs w:val="21"/>
              </w:rPr>
              <w:t>质量管理方针：</w:t>
            </w:r>
          </w:p>
          <w:p w:rsidR="00D87DCF" w:rsidRPr="00D87DCF" w:rsidRDefault="00D87DCF" w:rsidP="00D87DCF">
            <w:pPr>
              <w:spacing w:line="400" w:lineRule="exact"/>
              <w:ind w:firstLineChars="200" w:firstLine="420"/>
              <w:jc w:val="left"/>
              <w:rPr>
                <w:rFonts w:ascii="宋体" w:hAnsi="宋体" w:cs="宋体"/>
                <w:szCs w:val="21"/>
              </w:rPr>
            </w:pPr>
            <w:r w:rsidRPr="00D87DCF">
              <w:rPr>
                <w:rFonts w:ascii="宋体" w:hAnsi="宋体" w:cs="宋体" w:hint="eastAsia"/>
                <w:szCs w:val="21"/>
              </w:rPr>
              <w:t>以客户为关注焦点，服务、效率创造价值；</w:t>
            </w:r>
          </w:p>
          <w:p w:rsidR="00D87DCF" w:rsidRPr="00D87DCF" w:rsidRDefault="00D87DCF" w:rsidP="00233D50">
            <w:pPr>
              <w:spacing w:line="400" w:lineRule="exact"/>
              <w:jc w:val="left"/>
              <w:rPr>
                <w:rFonts w:ascii="宋体" w:hAnsi="宋体" w:cs="宋体"/>
                <w:szCs w:val="21"/>
              </w:rPr>
            </w:pPr>
            <w:r w:rsidRPr="00D87DCF">
              <w:rPr>
                <w:rFonts w:ascii="宋体" w:hAnsi="宋体" w:cs="宋体" w:hint="eastAsia"/>
                <w:szCs w:val="21"/>
              </w:rPr>
              <w:t>环境管理方针：</w:t>
            </w:r>
          </w:p>
          <w:p w:rsidR="00233D50" w:rsidRDefault="00D87DCF" w:rsidP="00233D50">
            <w:pPr>
              <w:spacing w:line="400" w:lineRule="exact"/>
              <w:ind w:firstLineChars="200" w:firstLine="420"/>
              <w:jc w:val="left"/>
              <w:rPr>
                <w:rFonts w:ascii="宋体" w:hAnsi="宋体" w:cs="宋体"/>
                <w:szCs w:val="21"/>
              </w:rPr>
            </w:pPr>
            <w:r w:rsidRPr="00D87DCF">
              <w:rPr>
                <w:rFonts w:ascii="宋体" w:hAnsi="宋体" w:cs="宋体" w:hint="eastAsia"/>
                <w:szCs w:val="21"/>
              </w:rPr>
              <w:t>以保护环境为己任，预防</w:t>
            </w:r>
            <w:r w:rsidR="00233D50">
              <w:rPr>
                <w:rFonts w:ascii="宋体" w:hAnsi="宋体" w:cs="宋体" w:hint="eastAsia"/>
                <w:szCs w:val="21"/>
              </w:rPr>
              <w:t>污染，减少排放，节约能源和资源，持续改进环境绩效，实现绿色发展。</w:t>
            </w:r>
          </w:p>
          <w:p w:rsidR="00D87DCF" w:rsidRPr="00D87DCF" w:rsidRDefault="00D87DCF" w:rsidP="00233D50">
            <w:pPr>
              <w:spacing w:line="400" w:lineRule="exact"/>
              <w:ind w:firstLineChars="200" w:firstLine="420"/>
              <w:jc w:val="left"/>
              <w:rPr>
                <w:rFonts w:ascii="宋体" w:hAnsi="宋体" w:cs="宋体"/>
                <w:szCs w:val="21"/>
              </w:rPr>
            </w:pPr>
            <w:r w:rsidRPr="00D87DCF">
              <w:rPr>
                <w:rFonts w:ascii="宋体" w:hAnsi="宋体" w:cs="宋体" w:hint="eastAsia"/>
                <w:szCs w:val="21"/>
              </w:rPr>
              <w:t>职业健康安全管理方针：</w:t>
            </w:r>
          </w:p>
          <w:p w:rsidR="00BC67B8" w:rsidRDefault="00D87DCF" w:rsidP="00D87DCF">
            <w:pPr>
              <w:pStyle w:val="a4"/>
              <w:tabs>
                <w:tab w:val="left" w:pos="0"/>
                <w:tab w:val="left" w:pos="180"/>
              </w:tabs>
              <w:spacing w:line="360" w:lineRule="auto"/>
              <w:rPr>
                <w:rFonts w:ascii="宋体" w:hAnsi="宋体" w:cs="宋体"/>
                <w:sz w:val="21"/>
                <w:szCs w:val="21"/>
              </w:rPr>
            </w:pPr>
            <w:r w:rsidRPr="00D87DCF">
              <w:rPr>
                <w:rFonts w:ascii="宋体" w:hAnsi="宋体" w:cs="宋体" w:hint="eastAsia"/>
                <w:sz w:val="21"/>
                <w:szCs w:val="21"/>
              </w:rPr>
              <w:t>以人为本，守法遵章，杜绝工作场所内一切可能发生的意外人身伤害和健康损害，不断改进职业健康安全绩效。</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w:t>
            </w:r>
            <w:r w:rsidR="00756B5E">
              <w:rPr>
                <w:rFonts w:ascii="宋体" w:hAnsi="宋体" w:cs="宋体" w:hint="eastAsia"/>
                <w:szCs w:val="21"/>
              </w:rPr>
              <w:t>冯兴伟</w:t>
            </w:r>
            <w:r>
              <w:rPr>
                <w:rFonts w:ascii="宋体" w:hAnsi="宋体" w:cs="宋体" w:hint="eastAsia"/>
                <w:szCs w:val="21"/>
              </w:rPr>
              <w:t>进行交谈，对方针内涵的理解较深刻。方针能为制定目标提供框架，方针基本符合标准的要求。</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总经理</w:t>
            </w:r>
            <w:r w:rsidR="00756B5E">
              <w:rPr>
                <w:rFonts w:ascii="宋体" w:hAnsi="宋体" w:cs="宋体" w:hint="eastAsia"/>
                <w:szCs w:val="21"/>
              </w:rPr>
              <w:t>冯兴伟</w:t>
            </w:r>
            <w:r>
              <w:rPr>
                <w:rFonts w:ascii="宋体" w:hAnsi="宋体" w:cs="宋体" w:hint="eastAsia"/>
                <w:szCs w:val="21"/>
              </w:rPr>
              <w:t>用会议、文件等手段保证管理方针为全体员工理解并落实到工作中。总经理</w:t>
            </w:r>
            <w:r w:rsidR="00756B5E">
              <w:rPr>
                <w:rFonts w:ascii="宋体" w:hAnsi="宋体" w:cs="宋体" w:hint="eastAsia"/>
                <w:szCs w:val="21"/>
              </w:rPr>
              <w:t>冯兴伟</w:t>
            </w:r>
            <w:r>
              <w:rPr>
                <w:rFonts w:ascii="宋体" w:hAnsi="宋体" w:cs="宋体" w:hint="eastAsia"/>
                <w:szCs w:val="21"/>
              </w:rPr>
              <w:t>说管理评审时对方针的持续适宜性进行了评审，有评审记录。</w:t>
            </w:r>
          </w:p>
          <w:p w:rsidR="00BC67B8" w:rsidRDefault="009E60D2">
            <w:pPr>
              <w:spacing w:line="360" w:lineRule="auto"/>
              <w:ind w:firstLineChars="200" w:firstLine="420"/>
            </w:pPr>
            <w:r>
              <w:rPr>
                <w:rFonts w:ascii="宋体" w:hAnsi="宋体" w:cs="宋体" w:hint="eastAsia"/>
                <w:szCs w:val="21"/>
              </w:rPr>
              <w:t>以上管理方针通过文件、培训等形式将公司管理</w:t>
            </w:r>
            <w:r w:rsidR="00233D50">
              <w:rPr>
                <w:rFonts w:ascii="宋体" w:hAnsi="宋体" w:cs="宋体" w:hint="eastAsia"/>
                <w:szCs w:val="21"/>
              </w:rPr>
              <w:t>方针传达给所有为公司工作或代表公司的人员，相关方也可通过综合</w:t>
            </w:r>
            <w:r>
              <w:rPr>
                <w:rFonts w:ascii="宋体" w:hAnsi="宋体" w:cs="宋体" w:hint="eastAsia"/>
                <w:szCs w:val="21"/>
              </w:rPr>
              <w:t>获取公司管理方针</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rPr>
                <w:rFonts w:ascii="宋体" w:hAnsi="宋体" w:cs="宋体"/>
                <w:szCs w:val="21"/>
              </w:rPr>
            </w:pPr>
            <w:r>
              <w:rPr>
                <w:rFonts w:ascii="宋体" w:hAnsi="宋体" w:cs="宋体" w:hint="eastAsia"/>
                <w:szCs w:val="21"/>
              </w:rPr>
              <w:t>组织的岗位、职责和权限</w:t>
            </w:r>
          </w:p>
          <w:p w:rsidR="00BC67B8" w:rsidRDefault="00BC67B8">
            <w:pPr>
              <w:spacing w:line="360" w:lineRule="auto"/>
              <w:jc w:val="center"/>
              <w:rPr>
                <w:rFonts w:asciiTheme="minorEastAsia" w:eastAsiaTheme="minorEastAsia" w:hAnsiTheme="minorEastAsia" w:cstheme="minorEastAsia"/>
                <w:szCs w:val="21"/>
              </w:rPr>
            </w:pPr>
          </w:p>
        </w:tc>
        <w:tc>
          <w:tcPr>
            <w:tcW w:w="1228" w:type="dxa"/>
            <w:vAlign w:val="center"/>
          </w:tcPr>
          <w:p w:rsidR="00BC67B8" w:rsidRDefault="009E60D2">
            <w:pPr>
              <w:spacing w:line="360" w:lineRule="auto"/>
              <w:rPr>
                <w:rFonts w:ascii="宋体" w:hAnsi="宋体" w:cs="宋体"/>
                <w:szCs w:val="21"/>
              </w:rPr>
            </w:pPr>
            <w:r>
              <w:rPr>
                <w:rFonts w:ascii="宋体" w:hAnsi="宋体" w:cs="宋体" w:hint="eastAsia"/>
                <w:szCs w:val="21"/>
              </w:rPr>
              <w:t>QEO：5.3</w:t>
            </w:r>
          </w:p>
          <w:p w:rsidR="00BC67B8" w:rsidRDefault="009E60D2">
            <w:pPr>
              <w:spacing w:line="360" w:lineRule="auto"/>
            </w:pPr>
            <w:r>
              <w:rPr>
                <w:rFonts w:ascii="宋体" w:hAnsi="宋体" w:cs="宋体" w:hint="eastAsia"/>
                <w:szCs w:val="21"/>
              </w:rPr>
              <w:t xml:space="preserve"> </w:t>
            </w:r>
          </w:p>
        </w:tc>
        <w:tc>
          <w:tcPr>
            <w:tcW w:w="10943" w:type="dxa"/>
            <w:vAlign w:val="center"/>
          </w:tcPr>
          <w:p w:rsidR="00BC67B8" w:rsidRDefault="009E60D2">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w:t>
            </w:r>
            <w:r w:rsidR="00233D50">
              <w:rPr>
                <w:rFonts w:ascii="宋体" w:hAnsi="宋体" w:cs="宋体" w:hint="eastAsia"/>
                <w:szCs w:val="21"/>
              </w:rPr>
              <w:t>物业管理服务</w:t>
            </w:r>
            <w:r>
              <w:rPr>
                <w:rFonts w:ascii="宋体" w:hAnsi="宋体" w:cs="宋体" w:hint="eastAsia"/>
                <w:szCs w:val="21"/>
              </w:rPr>
              <w:t>有关的管理、执行和验证人员规定其职责、权限及其相互关系，以实现公司管理方针和管理目标。建立、实施和保持公司管理体系所需的过程，公司决定任命</w:t>
            </w:r>
            <w:r w:rsidR="00233D50">
              <w:rPr>
                <w:rFonts w:ascii="宋体" w:hAnsi="宋体" w:cs="宋体" w:hint="eastAsia"/>
                <w:szCs w:val="21"/>
              </w:rPr>
              <w:t>陈茂钦</w:t>
            </w:r>
            <w:r>
              <w:rPr>
                <w:rFonts w:ascii="宋体" w:hAnsi="宋体" w:cs="宋体" w:hint="eastAsia"/>
                <w:szCs w:val="21"/>
              </w:rPr>
              <w:t>为管理体系的管理者代表。其职责和权限规定如下：</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sidR="00756B5E">
              <w:rPr>
                <w:rFonts w:asciiTheme="minorEastAsia" w:eastAsiaTheme="minorEastAsia" w:hAnsiTheme="minorEastAsia" w:cstheme="minorEastAsia" w:hint="eastAsia"/>
                <w:szCs w:val="21"/>
              </w:rPr>
              <w:t>冯兴伟</w:t>
            </w:r>
            <w:r>
              <w:rPr>
                <w:rFonts w:ascii="宋体" w:hAnsi="宋体" w:cs="宋体" w:hint="eastAsia"/>
                <w:szCs w:val="21"/>
              </w:rPr>
              <w:t>行使职权；</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lastRenderedPageBreak/>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BC67B8" w:rsidRDefault="009E60D2">
            <w:pPr>
              <w:spacing w:line="360" w:lineRule="auto"/>
              <w:ind w:firstLineChars="200" w:firstLine="420"/>
            </w:pPr>
            <w:r>
              <w:rPr>
                <w:rFonts w:ascii="宋体" w:hAnsi="宋体" w:cs="宋体" w:hint="eastAsia"/>
                <w:szCs w:val="21"/>
              </w:rPr>
              <w:t>询问管代</w:t>
            </w:r>
            <w:r w:rsidR="00233D50">
              <w:rPr>
                <w:rFonts w:ascii="宋体" w:hAnsi="宋体" w:cs="宋体" w:hint="eastAsia"/>
                <w:szCs w:val="21"/>
              </w:rPr>
              <w:t>陈茂钦</w:t>
            </w:r>
            <w:r>
              <w:rPr>
                <w:rFonts w:ascii="宋体" w:hAnsi="宋体" w:cs="宋体" w:hint="eastAsia"/>
                <w:szCs w:val="21"/>
              </w:rPr>
              <w:t>，职责回答正确。</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lastRenderedPageBreak/>
              <w:t>应对风险和机会的措施</w:t>
            </w:r>
          </w:p>
        </w:tc>
        <w:tc>
          <w:tcPr>
            <w:tcW w:w="1228" w:type="dxa"/>
            <w:vAlign w:val="center"/>
          </w:tcPr>
          <w:p w:rsidR="00BC67B8" w:rsidRDefault="009E60D2">
            <w:r>
              <w:rPr>
                <w:rFonts w:asciiTheme="minorEastAsia" w:eastAsiaTheme="minorEastAsia" w:hAnsiTheme="minorEastAsia" w:hint="eastAsia"/>
                <w:szCs w:val="24"/>
              </w:rPr>
              <w:t>Q：6.1</w:t>
            </w:r>
          </w:p>
          <w:p w:rsidR="00BC67B8" w:rsidRDefault="009E60D2">
            <w:pPr>
              <w:spacing w:line="360" w:lineRule="auto"/>
              <w:jc w:val="left"/>
              <w:rPr>
                <w:rFonts w:asciiTheme="minorEastAsia" w:hAnsiTheme="minorEastAsia"/>
                <w:szCs w:val="24"/>
              </w:rPr>
            </w:pPr>
            <w:r>
              <w:rPr>
                <w:rFonts w:asciiTheme="minorEastAsia" w:eastAsiaTheme="minorEastAsia" w:hAnsiTheme="minorEastAsia" w:hint="eastAsia"/>
                <w:szCs w:val="24"/>
              </w:rPr>
              <w:t>EO： 6.1.1</w:t>
            </w:r>
          </w:p>
        </w:tc>
        <w:tc>
          <w:tcPr>
            <w:tcW w:w="10943" w:type="dxa"/>
            <w:vAlign w:val="center"/>
          </w:tcPr>
          <w:p w:rsidR="00BC67B8" w:rsidRDefault="007840E5" w:rsidP="007840E5">
            <w:pPr>
              <w:pStyle w:val="a4"/>
              <w:ind w:firstLineChars="200" w:firstLine="420"/>
              <w:rPr>
                <w:rFonts w:ascii="宋体" w:hAnsi="宋体" w:cs="宋体"/>
                <w:sz w:val="21"/>
                <w:szCs w:val="21"/>
              </w:rPr>
            </w:pPr>
            <w:r>
              <w:rPr>
                <w:rFonts w:ascii="宋体" w:hAnsi="宋体" w:cs="宋体" w:hint="eastAsia"/>
                <w:sz w:val="21"/>
                <w:szCs w:val="21"/>
              </w:rPr>
              <w:t>公司</w:t>
            </w:r>
            <w:r w:rsidR="009E60D2">
              <w:rPr>
                <w:rFonts w:ascii="宋体" w:hAnsi="宋体" w:cs="宋体" w:hint="eastAsia"/>
                <w:sz w:val="21"/>
                <w:szCs w:val="21"/>
              </w:rPr>
              <w:t>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BC67B8" w:rsidRDefault="009E60D2">
            <w:pPr>
              <w:pStyle w:val="a4"/>
              <w:rPr>
                <w:rFonts w:ascii="宋体" w:hAnsi="宋体" w:cs="宋体"/>
                <w:sz w:val="21"/>
                <w:szCs w:val="21"/>
              </w:rPr>
            </w:pPr>
            <w:r>
              <w:rPr>
                <w:rFonts w:ascii="宋体" w:hAnsi="宋体" w:cs="宋体" w:hint="eastAsia"/>
                <w:sz w:val="21"/>
                <w:szCs w:val="21"/>
              </w:rPr>
              <w:t>风险、机遇：从客户开发、合同评审、产品交付、领导作用、信息交流、</w:t>
            </w:r>
            <w:r w:rsidR="007840E5">
              <w:rPr>
                <w:rFonts w:ascii="宋体" w:hAnsi="宋体" w:cs="宋体" w:hint="eastAsia"/>
                <w:sz w:val="21"/>
                <w:szCs w:val="21"/>
              </w:rPr>
              <w:t>物业</w:t>
            </w:r>
            <w:r>
              <w:rPr>
                <w:rFonts w:ascii="宋体" w:hAnsi="宋体" w:cs="宋体" w:hint="eastAsia"/>
                <w:sz w:val="21"/>
                <w:szCs w:val="21"/>
              </w:rPr>
              <w:t>管理等方面进行分析评估。从严重程度、发生概率、可探测性、RPN等确定风险和机遇。</w:t>
            </w:r>
          </w:p>
          <w:p w:rsidR="00BC67B8" w:rsidRDefault="009E60D2">
            <w:pPr>
              <w:pStyle w:val="a4"/>
              <w:rPr>
                <w:rFonts w:ascii="宋体" w:hAnsi="宋体" w:cs="宋体"/>
                <w:sz w:val="21"/>
                <w:szCs w:val="21"/>
              </w:rPr>
            </w:pPr>
            <w:r>
              <w:rPr>
                <w:rFonts w:ascii="宋体" w:hAnsi="宋体" w:cs="宋体" w:hint="eastAsia"/>
                <w:sz w:val="21"/>
                <w:szCs w:val="21"/>
              </w:rPr>
              <w:t>应对措施：与风险、机遇相适应。</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目标和措施计划（管理方案）</w:t>
            </w:r>
          </w:p>
        </w:tc>
        <w:tc>
          <w:tcPr>
            <w:tcW w:w="1228" w:type="dxa"/>
            <w:vAlign w:val="center"/>
          </w:tcPr>
          <w:p w:rsidR="00BC67B8" w:rsidRDefault="009E60D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QEO：6.2</w:t>
            </w:r>
          </w:p>
          <w:p w:rsidR="00BC67B8" w:rsidRDefault="009E60D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EO：6.1.4</w:t>
            </w:r>
          </w:p>
        </w:tc>
        <w:tc>
          <w:tcPr>
            <w:tcW w:w="10943"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sidR="00292C24" w:rsidRPr="00292C24">
              <w:rPr>
                <w:rFonts w:asciiTheme="minorEastAsia" w:eastAsiaTheme="minorEastAsia" w:hAnsiTheme="minorEastAsia" w:hint="eastAsia"/>
                <w:szCs w:val="24"/>
              </w:rPr>
              <w:t>SDTHWY/QEOM-01</w:t>
            </w:r>
            <w:r>
              <w:rPr>
                <w:rFonts w:asciiTheme="minorEastAsia" w:eastAsiaTheme="minorEastAsia" w:hAnsiTheme="minorEastAsia" w:hint="eastAsia"/>
                <w:szCs w:val="24"/>
              </w:rPr>
              <w:t>《</w:t>
            </w:r>
            <w:r w:rsidRPr="00292C24">
              <w:rPr>
                <w:rFonts w:asciiTheme="minorEastAsia" w:eastAsiaTheme="minorEastAsia" w:hAnsiTheme="minorEastAsia" w:hint="eastAsia"/>
                <w:szCs w:val="24"/>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292C24" w:rsidRDefault="00292C24" w:rsidP="00292C24">
            <w:pPr>
              <w:spacing w:line="400" w:lineRule="exact"/>
              <w:ind w:firstLineChars="200" w:firstLine="420"/>
              <w:jc w:val="left"/>
              <w:rPr>
                <w:rFonts w:ascii="宋体" w:hAnsi="宋体" w:cs="宋体"/>
              </w:rPr>
            </w:pPr>
            <w:r>
              <w:rPr>
                <w:rFonts w:ascii="宋体" w:hAnsi="宋体" w:cs="宋体" w:hint="eastAsia"/>
                <w:kern w:val="0"/>
                <w:szCs w:val="21"/>
              </w:rPr>
              <w:t xml:space="preserve"> </w:t>
            </w:r>
            <w:r w:rsidR="009E60D2">
              <w:rPr>
                <w:rFonts w:ascii="宋体" w:hAnsi="宋体" w:cs="宋体" w:hint="eastAsia"/>
                <w:szCs w:val="21"/>
              </w:rPr>
              <w:t xml:space="preserve"> </w:t>
            </w:r>
            <w:r>
              <w:rPr>
                <w:rFonts w:ascii="宋体" w:hAnsi="宋体" w:cs="宋体" w:hint="eastAsia"/>
              </w:rPr>
              <w:t>质量目标</w:t>
            </w:r>
          </w:p>
          <w:p w:rsidR="00292C24" w:rsidRDefault="00292C24" w:rsidP="00292C24">
            <w:pPr>
              <w:spacing w:line="400" w:lineRule="exact"/>
              <w:ind w:firstLineChars="200" w:firstLine="420"/>
              <w:jc w:val="left"/>
              <w:rPr>
                <w:rFonts w:ascii="宋体" w:hAnsi="宋体" w:cs="宋体"/>
              </w:rPr>
            </w:pPr>
            <w:r>
              <w:rPr>
                <w:rFonts w:ascii="宋体" w:hAnsi="宋体" w:cs="宋体" w:hint="eastAsia"/>
              </w:rPr>
              <w:t>1.业主满意</w:t>
            </w:r>
            <w:r>
              <w:rPr>
                <w:rFonts w:ascii="宋体" w:hAnsi="宋体" w:cs="宋体"/>
              </w:rPr>
              <w:t>率≥</w:t>
            </w:r>
            <w:r>
              <w:rPr>
                <w:rFonts w:ascii="宋体" w:hAnsi="宋体" w:cs="宋体" w:hint="eastAsia"/>
              </w:rPr>
              <w:t>95</w:t>
            </w:r>
            <w:r>
              <w:rPr>
                <w:rFonts w:ascii="宋体" w:hAnsi="宋体" w:cs="宋体"/>
              </w:rPr>
              <w:t>%；</w:t>
            </w:r>
          </w:p>
          <w:p w:rsidR="00292C24" w:rsidRDefault="00292C24" w:rsidP="00292C24">
            <w:pPr>
              <w:spacing w:line="400" w:lineRule="exact"/>
              <w:ind w:firstLineChars="200" w:firstLine="420"/>
              <w:jc w:val="left"/>
              <w:rPr>
                <w:rFonts w:ascii="宋体" w:hAnsi="宋体" w:cs="宋体"/>
              </w:rPr>
            </w:pPr>
            <w:r>
              <w:rPr>
                <w:rFonts w:ascii="宋体" w:hAnsi="宋体" w:cs="宋体" w:hint="eastAsia"/>
              </w:rPr>
              <w:t>2.业主有效投诉解决率100％；</w:t>
            </w:r>
          </w:p>
          <w:p w:rsidR="00292C24" w:rsidRDefault="00292C24" w:rsidP="00292C24">
            <w:pPr>
              <w:spacing w:line="400" w:lineRule="exact"/>
              <w:ind w:firstLineChars="200" w:firstLine="420"/>
              <w:jc w:val="left"/>
              <w:rPr>
                <w:rFonts w:ascii="宋体" w:hAnsi="宋体" w:cs="宋体"/>
              </w:rPr>
            </w:pPr>
            <w:r>
              <w:rPr>
                <w:rFonts w:ascii="宋体" w:hAnsi="宋体" w:cs="宋体" w:hint="eastAsia"/>
              </w:rPr>
              <w:t>环境目标：</w:t>
            </w:r>
          </w:p>
          <w:p w:rsidR="00292C24" w:rsidRDefault="00292C24" w:rsidP="00292C24">
            <w:pPr>
              <w:spacing w:line="400" w:lineRule="exact"/>
              <w:ind w:firstLineChars="200" w:firstLine="420"/>
              <w:jc w:val="left"/>
              <w:rPr>
                <w:rFonts w:ascii="宋体" w:hAnsi="宋体" w:cs="宋体"/>
              </w:rPr>
            </w:pPr>
            <w:r>
              <w:rPr>
                <w:rFonts w:ascii="宋体" w:hAnsi="宋体" w:cs="宋体" w:hint="eastAsia"/>
              </w:rPr>
              <w:t>1.固废、垃圾分类收集、定点排放100%；</w:t>
            </w:r>
          </w:p>
          <w:p w:rsidR="00292C24" w:rsidRDefault="00292C24" w:rsidP="00292C24">
            <w:pPr>
              <w:spacing w:line="400" w:lineRule="exact"/>
              <w:ind w:firstLineChars="200" w:firstLine="420"/>
              <w:jc w:val="left"/>
              <w:rPr>
                <w:rFonts w:ascii="宋体" w:hAnsi="宋体" w:cs="宋体"/>
              </w:rPr>
            </w:pPr>
            <w:r>
              <w:rPr>
                <w:rFonts w:ascii="宋体" w:hAnsi="宋体" w:cs="宋体" w:hint="eastAsia"/>
              </w:rPr>
              <w:t>2.开展节能降耗，在往年基数上办公用电量减少%，办公物资消耗减少0.2%；</w:t>
            </w:r>
          </w:p>
          <w:p w:rsidR="00292C24" w:rsidRDefault="00292C24" w:rsidP="00292C24">
            <w:pPr>
              <w:spacing w:line="400" w:lineRule="exact"/>
              <w:ind w:firstLineChars="200" w:firstLine="420"/>
              <w:jc w:val="left"/>
              <w:rPr>
                <w:rFonts w:ascii="宋体" w:hAnsi="宋体" w:cs="宋体"/>
              </w:rPr>
            </w:pPr>
            <w:r>
              <w:rPr>
                <w:rFonts w:ascii="宋体" w:hAnsi="宋体" w:cs="宋体" w:hint="eastAsia"/>
              </w:rPr>
              <w:lastRenderedPageBreak/>
              <w:t>职业健康安全目标：</w:t>
            </w:r>
          </w:p>
          <w:p w:rsidR="00BC67B8" w:rsidRDefault="00292C24" w:rsidP="00292C24">
            <w:pPr>
              <w:spacing w:line="360" w:lineRule="auto"/>
              <w:ind w:firstLineChars="198" w:firstLine="416"/>
              <w:jc w:val="left"/>
              <w:rPr>
                <w:rFonts w:ascii="宋体" w:hAnsi="宋体"/>
                <w:szCs w:val="21"/>
              </w:rPr>
            </w:pPr>
            <w:bookmarkStart w:id="2" w:name="OLE_LINK2"/>
            <w:r>
              <w:rPr>
                <w:rFonts w:ascii="宋体" w:hAnsi="宋体" w:cs="宋体" w:hint="eastAsia"/>
              </w:rPr>
              <w:t>重大（安全责任、消防安全）事故发生率 0 起/年</w:t>
            </w:r>
            <w:bookmarkEnd w:id="2"/>
            <w:r w:rsidR="009E60D2">
              <w:rPr>
                <w:rFonts w:ascii="宋体" w:hAnsi="宋体" w:cs="宋体" w:hint="eastAsia"/>
                <w:szCs w:val="21"/>
              </w:rPr>
              <w:t>.</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w:t>
            </w:r>
            <w:bookmarkStart w:id="3" w:name="_GoBack"/>
            <w:bookmarkEnd w:id="3"/>
            <w:r>
              <w:rPr>
                <w:rFonts w:asciiTheme="minorEastAsia" w:eastAsiaTheme="minorEastAsia" w:hAnsiTheme="minorEastAsia" w:hint="eastAsia"/>
                <w:szCs w:val="24"/>
              </w:rPr>
              <w:t>康安全目标、指标予以分解，并在相关职能层次部门建立分目标，</w:t>
            </w:r>
          </w:p>
          <w:p w:rsidR="00BC67B8" w:rsidRDefault="009E60D2" w:rsidP="009D4402">
            <w:pPr>
              <w:spacing w:line="360" w:lineRule="auto"/>
              <w:jc w:val="left"/>
              <w:rPr>
                <w:rFonts w:asciiTheme="minorEastAsia" w:eastAsiaTheme="minorEastAsia" w:hAnsiTheme="minorEastAsia" w:hint="eastAsia"/>
                <w:szCs w:val="24"/>
              </w:rPr>
            </w:pPr>
            <w:r>
              <w:rPr>
                <w:rFonts w:asciiTheme="minorEastAsia" w:eastAsiaTheme="minorEastAsia" w:hAnsiTheme="minorEastAsia" w:hint="eastAsia"/>
                <w:szCs w:val="24"/>
              </w:rPr>
              <w:t>查见《</w:t>
            </w:r>
            <w:r w:rsidR="00B35BA1" w:rsidRPr="00B35BA1">
              <w:rPr>
                <w:rFonts w:asciiTheme="minorEastAsia" w:eastAsiaTheme="minorEastAsia" w:hAnsiTheme="minorEastAsia" w:hint="eastAsia"/>
                <w:szCs w:val="24"/>
              </w:rPr>
              <w:t>2020年质量、环境、职业健康安全管理目标完成情况汇总</w:t>
            </w:r>
            <w:r>
              <w:rPr>
                <w:rFonts w:asciiTheme="minorEastAsia" w:eastAsiaTheme="minorEastAsia" w:hAnsiTheme="minorEastAsia" w:hint="eastAsia"/>
                <w:szCs w:val="24"/>
              </w:rPr>
              <w:t>》，</w:t>
            </w:r>
            <w:r w:rsidR="00B35BA1">
              <w:rPr>
                <w:rFonts w:asciiTheme="minorEastAsia" w:eastAsiaTheme="minorEastAsia" w:hAnsiTheme="minorEastAsia" w:hint="eastAsia"/>
                <w:szCs w:val="24"/>
              </w:rPr>
              <w:t>2020</w:t>
            </w:r>
            <w:r>
              <w:rPr>
                <w:rFonts w:asciiTheme="minorEastAsia" w:eastAsiaTheme="minorEastAsia" w:hAnsiTheme="minorEastAsia" w:hint="eastAsia"/>
                <w:szCs w:val="24"/>
              </w:rPr>
              <w:t>.1.2</w:t>
            </w:r>
            <w:r w:rsidR="00B35BA1">
              <w:rPr>
                <w:rFonts w:asciiTheme="minorEastAsia" w:eastAsiaTheme="minorEastAsia" w:hAnsiTheme="minorEastAsia" w:hint="eastAsia"/>
                <w:szCs w:val="24"/>
              </w:rPr>
              <w:t>日考核</w:t>
            </w:r>
            <w:r>
              <w:rPr>
                <w:rFonts w:asciiTheme="minorEastAsia" w:eastAsiaTheme="minorEastAsia" w:hAnsiTheme="minorEastAsia" w:hint="eastAsia"/>
                <w:szCs w:val="24"/>
              </w:rPr>
              <w:t>统计均完成。</w:t>
            </w:r>
          </w:p>
          <w:p w:rsidR="009D4402" w:rsidRPr="009D4402" w:rsidRDefault="009D4402" w:rsidP="009D4402">
            <w:pPr>
              <w:pStyle w:val="2"/>
              <w:jc w:val="left"/>
              <w:rPr>
                <w:rFonts w:eastAsiaTheme="minorEastAsia" w:hint="eastAsia"/>
              </w:rPr>
            </w:pPr>
            <w:r w:rsidRPr="009D4402">
              <w:rPr>
                <w:rFonts w:asciiTheme="minorEastAsia" w:eastAsiaTheme="minorEastAsia" w:hAnsiTheme="minorEastAsia" w:hint="eastAsia"/>
                <w:kern w:val="2"/>
                <w:sz w:val="21"/>
                <w:szCs w:val="24"/>
              </w:rPr>
              <w:t>现场验证了上次远程审核提供的资料真实有效。</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lastRenderedPageBreak/>
              <w:t>变更的策划</w:t>
            </w:r>
          </w:p>
        </w:tc>
        <w:tc>
          <w:tcPr>
            <w:tcW w:w="1228"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0943" w:type="dxa"/>
            <w:vAlign w:val="center"/>
          </w:tcPr>
          <w:p w:rsidR="00BC67B8" w:rsidRDefault="009E60D2" w:rsidP="00125AD0">
            <w:pPr>
              <w:spacing w:line="360" w:lineRule="auto"/>
              <w:ind w:firstLineChars="200" w:firstLine="420"/>
              <w:rPr>
                <w:rFonts w:ascii="宋体" w:hAnsi="宋体" w:cs="宋体"/>
                <w:szCs w:val="21"/>
              </w:rPr>
            </w:pPr>
            <w:r>
              <w:rPr>
                <w:rFonts w:asciiTheme="minorEastAsia" w:eastAsiaTheme="minorEastAsia" w:hAnsiTheme="minorEastAsia"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646" w:type="dxa"/>
          </w:tcPr>
          <w:p w:rsidR="00BC67B8" w:rsidRDefault="00BC67B8">
            <w:pPr>
              <w:spacing w:line="360" w:lineRule="auto"/>
              <w:rPr>
                <w:rFonts w:ascii="宋体" w:hAnsi="宋体" w:cs="宋体"/>
                <w:szCs w:val="21"/>
              </w:rPr>
            </w:pPr>
          </w:p>
        </w:tc>
      </w:tr>
      <w:tr w:rsidR="00BC67B8">
        <w:trPr>
          <w:trHeight w:val="516"/>
        </w:trPr>
        <w:tc>
          <w:tcPr>
            <w:tcW w:w="1892"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资源</w:t>
            </w:r>
          </w:p>
        </w:tc>
        <w:tc>
          <w:tcPr>
            <w:tcW w:w="1228" w:type="dxa"/>
            <w:vAlign w:val="center"/>
          </w:tcPr>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 xml:space="preserve">Q：7.1.1  </w:t>
            </w: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0943" w:type="dxa"/>
            <w:vAlign w:val="center"/>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检测设备等基础设施以及必要的工作环境，配备较为充分。</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主持了今年的管理评审，对方针、目标的适宜性进行了评审，协助管代进行了内审，确保所需资源得到满足。</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的活动目的。经了解组织环保、安全主要投入到固废分类处置、劳保、体检、消防、（高温补助、取暖费、口罩）福利费用和疫情防护等投入方面。</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满意，确定并提供了必要的资源，目前仓库和综合等资源配备基本能满足要求，机构设置合理。经过管理体系运行证</w:t>
            </w:r>
            <w:r>
              <w:rPr>
                <w:rFonts w:asciiTheme="minorEastAsia" w:eastAsiaTheme="minorEastAsia" w:hAnsiTheme="minorEastAsia" w:hint="eastAsia"/>
                <w:szCs w:val="24"/>
              </w:rPr>
              <w:lastRenderedPageBreak/>
              <w:t>明，现有资源可满足体系和产品的要求。</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BC67B8" w:rsidRDefault="00BC67B8">
            <w:pPr>
              <w:spacing w:line="360" w:lineRule="auto"/>
              <w:rPr>
                <w:rFonts w:ascii="宋体" w:hAnsi="宋体" w:cs="宋体"/>
                <w:szCs w:val="21"/>
              </w:rPr>
            </w:pPr>
          </w:p>
        </w:tc>
      </w:tr>
      <w:tr w:rsidR="00BC67B8">
        <w:trPr>
          <w:trHeight w:val="634"/>
        </w:trPr>
        <w:tc>
          <w:tcPr>
            <w:tcW w:w="1892" w:type="dxa"/>
            <w:vAlign w:val="center"/>
          </w:tcPr>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协商与参与、安全事务代表</w:t>
            </w:r>
          </w:p>
        </w:tc>
        <w:tc>
          <w:tcPr>
            <w:tcW w:w="1228" w:type="dxa"/>
            <w:vAlign w:val="center"/>
          </w:tcPr>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BC67B8">
            <w:pPr>
              <w:rPr>
                <w:rFonts w:asciiTheme="minorEastAsia" w:eastAsiaTheme="minorEastAsia" w:hAnsiTheme="minorEastAsia"/>
                <w:szCs w:val="24"/>
              </w:rPr>
            </w:pP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 xml:space="preserve">QEO：7.4  </w:t>
            </w:r>
          </w:p>
          <w:p w:rsidR="00BC67B8" w:rsidRDefault="009E60D2">
            <w:pPr>
              <w:rPr>
                <w:rFonts w:asciiTheme="minorEastAsia" w:eastAsiaTheme="minorEastAsia" w:hAnsiTheme="minorEastAsia"/>
                <w:szCs w:val="24"/>
              </w:rPr>
            </w:pPr>
            <w:r>
              <w:rPr>
                <w:rFonts w:asciiTheme="minorEastAsia" w:eastAsiaTheme="minorEastAsia" w:hAnsiTheme="minorEastAsia" w:hint="eastAsia"/>
                <w:szCs w:val="24"/>
              </w:rPr>
              <w:t xml:space="preserve">O：5.4 </w:t>
            </w:r>
          </w:p>
        </w:tc>
        <w:tc>
          <w:tcPr>
            <w:tcW w:w="10943" w:type="dxa"/>
            <w:vAlign w:val="center"/>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编制了《</w:t>
            </w:r>
            <w:r w:rsidR="008F1E51" w:rsidRPr="008F1E51">
              <w:rPr>
                <w:rFonts w:asciiTheme="minorEastAsia" w:eastAsiaTheme="minorEastAsia" w:hAnsiTheme="minorEastAsia" w:hint="eastAsia"/>
                <w:szCs w:val="24"/>
              </w:rPr>
              <w:t>沟通、参与和协商控制程序</w:t>
            </w:r>
            <w:r w:rsidR="008F1E51" w:rsidRPr="008F1E51">
              <w:rPr>
                <w:rFonts w:asciiTheme="minorEastAsia" w:eastAsiaTheme="minorEastAsia" w:hAnsiTheme="minorEastAsia" w:hint="eastAsia"/>
                <w:szCs w:val="24"/>
              </w:rPr>
              <w:tab/>
              <w:t>SDTHWY-PD-O6</w:t>
            </w:r>
            <w:r>
              <w:rPr>
                <w:rFonts w:asciiTheme="minorEastAsia" w:eastAsiaTheme="minorEastAsia" w:hAnsiTheme="minorEastAsia" w:hint="eastAsia"/>
                <w:szCs w:val="24"/>
              </w:rPr>
              <w:t>》，规定：组织在各部门之间建立了与体系有关的信息通渠沟道，借助于会议、电话、口头交流等方式使全体员工达到沟通和理解。目前各部门协调一致，工作上的接口基本理顺。</w:t>
            </w:r>
          </w:p>
          <w:p w:rsidR="00BC67B8" w:rsidRDefault="009E60D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 xml:space="preserve">定期主持经营办公例会，分析公司的发展、市场情况和体系运行是否有效，管理目标完成情况，满足顾客要求和法规程度，改进建议等内部管理存在问题等。  </w:t>
            </w:r>
          </w:p>
          <w:p w:rsidR="00BC67B8" w:rsidRDefault="009E60D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 xml:space="preserve">为协商、参与提供了时间、机会、培训、资源等保障，明确了沟通、协商、参与渠道，消除了障碍和壁垒。 </w:t>
            </w:r>
          </w:p>
          <w:p w:rsidR="00BC67B8" w:rsidRDefault="009E60D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管代</w:t>
            </w:r>
            <w:r w:rsidR="00233D50">
              <w:rPr>
                <w:rFonts w:asciiTheme="minorEastAsia" w:eastAsiaTheme="minorEastAsia" w:hAnsiTheme="minorEastAsia" w:hint="eastAsia"/>
                <w:szCs w:val="24"/>
              </w:rPr>
              <w:t>陈茂钦</w:t>
            </w:r>
            <w:r>
              <w:rPr>
                <w:rFonts w:asciiTheme="minorEastAsia" w:eastAsiaTheme="minorEastAsia" w:hAnsiTheme="minorEastAsia" w:hint="eastAsia"/>
                <w:szCs w:val="24"/>
              </w:rPr>
              <w:t>介绍组织是一个</w:t>
            </w:r>
            <w:r w:rsidR="008F1E51">
              <w:rPr>
                <w:rFonts w:asciiTheme="minorEastAsia" w:eastAsiaTheme="minorEastAsia" w:hAnsiTheme="minorEastAsia" w:hint="eastAsia"/>
                <w:szCs w:val="24"/>
              </w:rPr>
              <w:t>物业管理</w:t>
            </w:r>
            <w:r>
              <w:rPr>
                <w:rFonts w:asciiTheme="minorEastAsia" w:eastAsiaTheme="minorEastAsia" w:hAnsiTheme="minorEastAsia" w:hint="eastAsia"/>
                <w:szCs w:val="24"/>
              </w:rPr>
              <w:t>公司</w:t>
            </w:r>
            <w:r w:rsidR="008F1E51">
              <w:rPr>
                <w:rFonts w:asciiTheme="minorEastAsia" w:eastAsiaTheme="minorEastAsia" w:hAnsiTheme="minorEastAsia" w:hint="eastAsia"/>
                <w:szCs w:val="24"/>
              </w:rPr>
              <w:t>，</w:t>
            </w:r>
            <w:r>
              <w:rPr>
                <w:rFonts w:asciiTheme="minorEastAsia" w:eastAsiaTheme="minorEastAsia" w:hAnsiTheme="minorEastAsia" w:hint="eastAsia"/>
                <w:szCs w:val="24"/>
              </w:rPr>
              <w:t>规模不大，人员不多，组织为各部门管理人员及非管理类工作人员明确了职责和权限，各部门管理人员及非管理类工作人员参与了环境因素和危险源辨识、风险和机遇评价和控制措施的确定，在</w:t>
            </w:r>
            <w:r>
              <w:rPr>
                <w:rFonts w:asciiTheme="minorEastAsia" w:eastAsiaTheme="minorEastAsia" w:hAnsiTheme="minorEastAsia"/>
                <w:szCs w:val="24"/>
              </w:rPr>
              <w:t>确定相关方的需求和期望时进行了适当的协商</w:t>
            </w:r>
            <w:r>
              <w:rPr>
                <w:rFonts w:asciiTheme="minorEastAsia" w:eastAsiaTheme="minorEastAsia" w:hAnsiTheme="minorEastAsia" w:hint="eastAsia"/>
                <w:szCs w:val="24"/>
              </w:rPr>
              <w:t>，共同参与了质量、环境、职业健康安全方针和目标的制定和评审，共同协商</w:t>
            </w:r>
            <w:r>
              <w:rPr>
                <w:rFonts w:asciiTheme="minorEastAsia" w:eastAsiaTheme="minorEastAsia" w:hAnsiTheme="minorEastAsia"/>
                <w:szCs w:val="24"/>
              </w:rPr>
              <w:t>如何履行法律法规要求和其他要求</w:t>
            </w:r>
            <w:r>
              <w:rPr>
                <w:rFonts w:asciiTheme="minorEastAsia" w:eastAsiaTheme="minorEastAsia" w:hAnsiTheme="minorEastAsia" w:hint="eastAsia"/>
                <w:szCs w:val="24"/>
              </w:rPr>
              <w:t>，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综合是内外部信息交流的中心，通过会议、邮件、培训等形式进行内部交流，向外部接收各种文件传递各种报表，</w:t>
            </w:r>
            <w:r>
              <w:rPr>
                <w:rFonts w:asciiTheme="minorEastAsia" w:eastAsiaTheme="minorEastAsia" w:hAnsiTheme="minorEastAsia" w:hint="eastAsia"/>
                <w:szCs w:val="24"/>
              </w:rPr>
              <w:lastRenderedPageBreak/>
              <w:t>外部沟通联络的部门有</w:t>
            </w:r>
            <w:r w:rsidR="00433A2F">
              <w:rPr>
                <w:rFonts w:asciiTheme="minorEastAsia" w:eastAsiaTheme="minorEastAsia" w:hAnsiTheme="minorEastAsia" w:hint="eastAsia"/>
                <w:szCs w:val="24"/>
              </w:rPr>
              <w:t>房管局、</w:t>
            </w:r>
            <w:r>
              <w:rPr>
                <w:rFonts w:asciiTheme="minorEastAsia" w:eastAsiaTheme="minorEastAsia" w:hAnsiTheme="minorEastAsia" w:hint="eastAsia"/>
                <w:szCs w:val="24"/>
              </w:rPr>
              <w:t>环保部门、劳动部门、消防安全部门、质监部门、安监部门及合同方等。</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相关人员能够适当参与并协商办理公司经营管理及安全事务等工作。</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询问员工职业健康安全事务代表</w:t>
            </w:r>
            <w:r w:rsidR="00433A2F">
              <w:rPr>
                <w:rFonts w:asciiTheme="minorEastAsia" w:eastAsiaTheme="minorEastAsia" w:hAnsiTheme="minorEastAsia" w:hint="eastAsia"/>
                <w:szCs w:val="24"/>
              </w:rPr>
              <w:t>冯敬丽</w:t>
            </w:r>
            <w:r>
              <w:rPr>
                <w:rFonts w:asciiTheme="minorEastAsia" w:eastAsiaTheme="minorEastAsia" w:hAnsiTheme="minorEastAsia" w:hint="eastAsia"/>
                <w:szCs w:val="24"/>
              </w:rPr>
              <w:t>职责：</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1）安全事务代表参与公司职业健康安全风险辨识、风险评价和控制措施的确定；</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2）安全事务代表适当参与公司职业健康安全事件调查；</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3）安全事务代表适当参与健康安全管理方针和目标的制定和评审；</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4）安全事务代表对影响他们职业健康安全的任何变更进行协商；</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5）安全事务代表对职业健康安全事务发表意见并与有关部门进行沟通，协商解决和处理由于公司福利待遇正常发放，员工无抱怨，目前信息交流机制畅通。</w:t>
            </w:r>
          </w:p>
          <w:p w:rsidR="00BC67B8" w:rsidRDefault="009E60D2">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BC67B8" w:rsidRDefault="009E60D2">
            <w:pPr>
              <w:rPr>
                <w:rFonts w:ascii="宋体" w:hAnsi="宋体" w:cs="宋体"/>
                <w:szCs w:val="21"/>
              </w:rPr>
            </w:pPr>
            <w:r>
              <w:rPr>
                <w:rFonts w:asciiTheme="minorEastAsia" w:eastAsiaTheme="minorEastAsia" w:hAnsiTheme="minorEastAsia" w:hint="eastAsia"/>
                <w:szCs w:val="24"/>
              </w:rPr>
              <w:lastRenderedPageBreak/>
              <w:t xml:space="preserve">  </w:t>
            </w:r>
          </w:p>
        </w:tc>
      </w:tr>
      <w:tr w:rsidR="00BC67B8">
        <w:trPr>
          <w:trHeight w:val="600"/>
        </w:trPr>
        <w:tc>
          <w:tcPr>
            <w:tcW w:w="1892" w:type="dxa"/>
          </w:tcPr>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BC67B8">
            <w:pPr>
              <w:spacing w:line="360" w:lineRule="auto"/>
              <w:rPr>
                <w:rFonts w:ascii="宋体" w:hAnsi="宋体" w:cs="宋体"/>
                <w:color w:val="000000" w:themeColor="text1"/>
                <w:szCs w:val="21"/>
              </w:rPr>
            </w:pPr>
          </w:p>
          <w:p w:rsidR="00BC67B8" w:rsidRDefault="009E60D2">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lastRenderedPageBreak/>
              <w:t>管理评审</w:t>
            </w:r>
          </w:p>
          <w:p w:rsidR="00BC67B8" w:rsidRDefault="00BC67B8">
            <w:pPr>
              <w:spacing w:line="360" w:lineRule="auto"/>
              <w:rPr>
                <w:color w:val="000000" w:themeColor="text1"/>
                <w:szCs w:val="21"/>
              </w:rPr>
            </w:pPr>
          </w:p>
        </w:tc>
        <w:tc>
          <w:tcPr>
            <w:tcW w:w="1228" w:type="dxa"/>
          </w:tcPr>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BC67B8">
            <w:pPr>
              <w:spacing w:line="360" w:lineRule="auto"/>
              <w:rPr>
                <w:rFonts w:asciiTheme="minorEastAsia" w:eastAsiaTheme="minorEastAsia" w:hAnsiTheme="minorEastAsia"/>
                <w:szCs w:val="24"/>
              </w:rPr>
            </w:pPr>
          </w:p>
          <w:p w:rsidR="00BC67B8" w:rsidRDefault="009E60D2">
            <w:pPr>
              <w:spacing w:line="360" w:lineRule="auto"/>
              <w:rPr>
                <w:color w:val="000000" w:themeColor="text1"/>
                <w:szCs w:val="21"/>
              </w:rPr>
            </w:pPr>
            <w:r>
              <w:rPr>
                <w:rFonts w:asciiTheme="minorEastAsia" w:eastAsiaTheme="minorEastAsia" w:hAnsiTheme="minorEastAsia" w:hint="eastAsia"/>
                <w:szCs w:val="24"/>
              </w:rPr>
              <w:lastRenderedPageBreak/>
              <w:t>QEO：</w:t>
            </w:r>
            <w:r>
              <w:rPr>
                <w:rFonts w:hint="eastAsia"/>
                <w:color w:val="000000" w:themeColor="text1"/>
                <w:szCs w:val="21"/>
              </w:rPr>
              <w:t>9.3</w:t>
            </w:r>
          </w:p>
          <w:p w:rsidR="00BC67B8" w:rsidRDefault="00BC67B8">
            <w:pPr>
              <w:spacing w:line="360" w:lineRule="auto"/>
              <w:rPr>
                <w:color w:val="000000" w:themeColor="text1"/>
                <w:szCs w:val="21"/>
              </w:rPr>
            </w:pPr>
          </w:p>
          <w:p w:rsidR="00BC67B8" w:rsidRDefault="00BC67B8">
            <w:pPr>
              <w:spacing w:line="360" w:lineRule="auto"/>
              <w:rPr>
                <w:rFonts w:asciiTheme="minorEastAsia" w:eastAsiaTheme="minorEastAsia" w:hAnsiTheme="minorEastAsia"/>
                <w:szCs w:val="24"/>
              </w:rPr>
            </w:pPr>
          </w:p>
        </w:tc>
        <w:tc>
          <w:tcPr>
            <w:tcW w:w="10943" w:type="dxa"/>
            <w:vAlign w:val="center"/>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BC67B8" w:rsidRDefault="009E60D2">
            <w:pPr>
              <w:spacing w:line="360" w:lineRule="auto"/>
              <w:rPr>
                <w:rFonts w:ascii="宋体" w:hAnsi="宋体" w:cs="宋体"/>
                <w:szCs w:val="21"/>
              </w:rPr>
            </w:pPr>
            <w:r>
              <w:rPr>
                <w:rFonts w:ascii="宋体" w:hAnsi="宋体" w:cs="宋体" w:hint="eastAsia"/>
                <w:szCs w:val="21"/>
              </w:rPr>
              <w:t>查《管理评审计划》</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t>评审时间：计划 20</w:t>
            </w:r>
            <w:r w:rsidR="00825492">
              <w:rPr>
                <w:rFonts w:ascii="宋体" w:hAnsi="宋体" w:cs="宋体" w:hint="eastAsia"/>
                <w:szCs w:val="21"/>
              </w:rPr>
              <w:t>20</w:t>
            </w:r>
            <w:r>
              <w:rPr>
                <w:rFonts w:ascii="宋体" w:hAnsi="宋体" w:cs="宋体" w:hint="eastAsia"/>
                <w:szCs w:val="21"/>
              </w:rPr>
              <w:t>年</w:t>
            </w:r>
            <w:r w:rsidR="00825492">
              <w:rPr>
                <w:rFonts w:ascii="宋体" w:hAnsi="宋体" w:cs="宋体" w:hint="eastAsia"/>
                <w:szCs w:val="21"/>
              </w:rPr>
              <w:t>4</w:t>
            </w:r>
            <w:r>
              <w:rPr>
                <w:rFonts w:ascii="宋体" w:hAnsi="宋体" w:cs="宋体" w:hint="eastAsia"/>
                <w:szCs w:val="21"/>
              </w:rPr>
              <w:t>月</w:t>
            </w:r>
            <w:r w:rsidR="00825492">
              <w:rPr>
                <w:rFonts w:ascii="宋体" w:hAnsi="宋体" w:cs="宋体" w:hint="eastAsia"/>
                <w:szCs w:val="21"/>
              </w:rPr>
              <w:t>1</w:t>
            </w:r>
            <w:r>
              <w:rPr>
                <w:rFonts w:ascii="宋体" w:hAnsi="宋体" w:cs="宋体" w:hint="eastAsia"/>
                <w:szCs w:val="21"/>
              </w:rPr>
              <w:t>0</w:t>
            </w:r>
            <w:r w:rsidR="002568C4">
              <w:rPr>
                <w:rFonts w:ascii="宋体" w:hAnsi="宋体" w:cs="宋体" w:hint="eastAsia"/>
                <w:szCs w:val="21"/>
              </w:rPr>
              <w:t>日进行，评审方式：会议评审，</w:t>
            </w:r>
          </w:p>
          <w:p w:rsidR="00BC67B8" w:rsidRDefault="009E60D2">
            <w:pPr>
              <w:spacing w:line="360" w:lineRule="auto"/>
              <w:ind w:firstLineChars="200" w:firstLine="420"/>
              <w:rPr>
                <w:rFonts w:ascii="宋体" w:hAnsi="宋体" w:cs="宋体"/>
                <w:szCs w:val="21"/>
              </w:rPr>
            </w:pPr>
            <w:r>
              <w:rPr>
                <w:rFonts w:ascii="宋体" w:hAnsi="宋体" w:cs="宋体" w:hint="eastAsia"/>
                <w:szCs w:val="21"/>
              </w:rPr>
              <w:lastRenderedPageBreak/>
              <w:t>编制：</w:t>
            </w:r>
            <w:r w:rsidR="003A040E">
              <w:rPr>
                <w:rFonts w:ascii="宋体" w:hAnsi="宋体" w:cs="宋体" w:hint="eastAsia"/>
                <w:szCs w:val="21"/>
              </w:rPr>
              <w:t xml:space="preserve"> </w:t>
            </w:r>
            <w:r w:rsidR="00233D50">
              <w:rPr>
                <w:rFonts w:ascii="宋体" w:hAnsi="宋体" w:cs="宋体" w:hint="eastAsia"/>
                <w:szCs w:val="21"/>
              </w:rPr>
              <w:t>陈茂钦</w:t>
            </w:r>
            <w:r>
              <w:rPr>
                <w:rFonts w:ascii="宋体" w:hAnsi="宋体" w:cs="宋体" w:hint="eastAsia"/>
                <w:szCs w:val="21"/>
              </w:rPr>
              <w:t xml:space="preserve">  批准：</w:t>
            </w:r>
            <w:r w:rsidR="00756B5E">
              <w:rPr>
                <w:rFonts w:ascii="宋体" w:hAnsi="宋体" w:cs="宋体" w:hint="eastAsia"/>
                <w:szCs w:val="21"/>
              </w:rPr>
              <w:t>冯兴伟</w:t>
            </w:r>
            <w:r w:rsidR="003A040E">
              <w:rPr>
                <w:rFonts w:ascii="宋体" w:hAnsi="宋体" w:cs="宋体" w:hint="eastAsia"/>
                <w:szCs w:val="21"/>
              </w:rPr>
              <w:t>，编制</w:t>
            </w:r>
            <w:r>
              <w:rPr>
                <w:rFonts w:ascii="宋体" w:hAnsi="宋体" w:cs="宋体" w:hint="eastAsia"/>
                <w:szCs w:val="21"/>
              </w:rPr>
              <w:t>日期：20</w:t>
            </w:r>
            <w:r w:rsidR="003A040E">
              <w:rPr>
                <w:rFonts w:ascii="宋体" w:hAnsi="宋体" w:cs="宋体" w:hint="eastAsia"/>
                <w:szCs w:val="21"/>
              </w:rPr>
              <w:t>20</w:t>
            </w:r>
            <w:r>
              <w:rPr>
                <w:rFonts w:ascii="宋体" w:hAnsi="宋体" w:cs="宋体" w:hint="eastAsia"/>
                <w:szCs w:val="21"/>
              </w:rPr>
              <w:t>.</w:t>
            </w:r>
            <w:r w:rsidR="003A040E">
              <w:rPr>
                <w:rFonts w:ascii="宋体" w:hAnsi="宋体" w:cs="宋体" w:hint="eastAsia"/>
                <w:szCs w:val="21"/>
              </w:rPr>
              <w:t>4</w:t>
            </w:r>
            <w:r>
              <w:rPr>
                <w:rFonts w:ascii="宋体" w:hAnsi="宋体" w:cs="宋体" w:hint="eastAsia"/>
                <w:szCs w:val="21"/>
              </w:rPr>
              <w:t>.</w:t>
            </w:r>
            <w:r w:rsidR="003A040E">
              <w:rPr>
                <w:rFonts w:ascii="宋体" w:hAnsi="宋体" w:cs="宋体" w:hint="eastAsia"/>
                <w:szCs w:val="21"/>
              </w:rPr>
              <w:t>5日。</w:t>
            </w:r>
          </w:p>
          <w:p w:rsidR="00BC67B8" w:rsidRDefault="009E60D2">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BC67B8" w:rsidRDefault="009E60D2">
            <w:pPr>
              <w:pStyle w:val="a0"/>
              <w:spacing w:line="360" w:lineRule="auto"/>
              <w:ind w:left="0" w:firstLineChars="200" w:firstLine="420"/>
              <w:rPr>
                <w:rFonts w:ascii="宋体" w:hAnsi="宋体" w:cs="宋体"/>
                <w:szCs w:val="21"/>
              </w:rPr>
            </w:pPr>
            <w:r>
              <w:rPr>
                <w:rFonts w:ascii="宋体" w:hAnsi="宋体" w:cs="宋体" w:hint="eastAsia"/>
                <w:szCs w:val="21"/>
              </w:rPr>
              <w:t>评审内容要点：1内</w:t>
            </w:r>
            <w:proofErr w:type="gramStart"/>
            <w:r>
              <w:rPr>
                <w:rFonts w:ascii="宋体" w:hAnsi="宋体" w:cs="宋体" w:hint="eastAsia"/>
                <w:szCs w:val="21"/>
              </w:rPr>
              <w:t>审情况和合规</w:t>
            </w:r>
            <w:proofErr w:type="gramEnd"/>
            <w:r>
              <w:rPr>
                <w:rFonts w:ascii="宋体" w:hAnsi="宋体" w:cs="宋体" w:hint="eastAsia"/>
                <w:szCs w:val="21"/>
              </w:rPr>
              <w:t>性评价的结果；2</w:t>
            </w:r>
            <w:proofErr w:type="gramStart"/>
            <w:r>
              <w:rPr>
                <w:rFonts w:ascii="宋体" w:hAnsi="宋体" w:cs="宋体" w:hint="eastAsia"/>
                <w:szCs w:val="21"/>
              </w:rPr>
              <w:t>各</w:t>
            </w:r>
            <w:proofErr w:type="gramEnd"/>
            <w:r>
              <w:rPr>
                <w:rFonts w:ascii="宋体" w:hAnsi="宋体" w:cs="宋体" w:hint="eastAsia"/>
                <w:szCs w:val="21"/>
              </w:rPr>
              <w:t>部门质量、环境和职业健康安全管理体系运行情况汇报;</w:t>
            </w:r>
          </w:p>
          <w:p w:rsidR="00BC67B8" w:rsidRDefault="009E60D2">
            <w:pPr>
              <w:pStyle w:val="a0"/>
              <w:spacing w:line="360" w:lineRule="auto"/>
              <w:ind w:left="0"/>
              <w:rPr>
                <w:rFonts w:ascii="宋体" w:hAnsi="宋体" w:cs="宋体"/>
                <w:szCs w:val="21"/>
              </w:rPr>
            </w:pPr>
            <w:r>
              <w:rPr>
                <w:rFonts w:ascii="宋体" w:hAnsi="宋体" w:cs="宋体" w:hint="eastAsia"/>
                <w:szCs w:val="21"/>
              </w:rPr>
              <w:t>3评价方针、目标、指标和三个管理体系文件的适宜性;4顾客及相关方满意情况,包括抱怨;5预防和纠正</w:t>
            </w:r>
            <w:proofErr w:type="gramStart"/>
            <w:r>
              <w:rPr>
                <w:rFonts w:ascii="宋体" w:hAnsi="宋体" w:cs="宋体" w:hint="eastAsia"/>
                <w:szCs w:val="21"/>
              </w:rPr>
              <w:t>措</w:t>
            </w:r>
            <w:proofErr w:type="gramEnd"/>
            <w:r>
              <w:rPr>
                <w:rFonts w:ascii="宋体" w:hAnsi="宋体" w:cs="宋体" w:hint="eastAsia"/>
                <w:szCs w:val="21"/>
              </w:rPr>
              <w:t>状况；</w:t>
            </w:r>
          </w:p>
          <w:p w:rsidR="00BC67B8" w:rsidRDefault="009E60D2">
            <w:pPr>
              <w:pStyle w:val="a0"/>
              <w:spacing w:line="360" w:lineRule="auto"/>
              <w:ind w:left="0"/>
              <w:rPr>
                <w:rFonts w:ascii="宋体" w:hAnsi="宋体" w:cs="宋体"/>
                <w:szCs w:val="21"/>
              </w:rPr>
            </w:pPr>
            <w:r>
              <w:rPr>
                <w:rFonts w:ascii="宋体" w:hAnsi="宋体" w:cs="宋体" w:hint="eastAsia"/>
                <w:szCs w:val="21"/>
              </w:rPr>
              <w:t>6应急准备和响应;7</w:t>
            </w:r>
            <w:proofErr w:type="gramStart"/>
            <w:r>
              <w:rPr>
                <w:rFonts w:ascii="宋体" w:hAnsi="宋体" w:cs="宋体" w:hint="eastAsia"/>
                <w:szCs w:val="21"/>
              </w:rPr>
              <w:t>三</w:t>
            </w:r>
            <w:proofErr w:type="gramEnd"/>
            <w:r>
              <w:rPr>
                <w:rFonts w:ascii="宋体" w:hAnsi="宋体" w:cs="宋体" w:hint="eastAsia"/>
                <w:szCs w:val="21"/>
              </w:rPr>
              <w:t>体系运行监视控制情况。</w:t>
            </w:r>
          </w:p>
          <w:p w:rsidR="00BC67B8" w:rsidRDefault="002568C4" w:rsidP="002568C4">
            <w:pPr>
              <w:pStyle w:val="a0"/>
              <w:spacing w:line="360" w:lineRule="auto"/>
              <w:ind w:left="0"/>
            </w:pPr>
            <w:r>
              <w:rPr>
                <w:rFonts w:ascii="宋体" w:hAnsi="宋体" w:cs="宋体" w:hint="eastAsia"/>
                <w:szCs w:val="21"/>
              </w:rPr>
              <w:t xml:space="preserve"> 查</w:t>
            </w:r>
            <w:r w:rsidR="009E60D2">
              <w:rPr>
                <w:rFonts w:ascii="宋体" w:hAnsi="宋体" w:cs="宋体" w:hint="eastAsia"/>
                <w:szCs w:val="21"/>
              </w:rPr>
              <w:t>《管理评审会议记录》</w:t>
            </w:r>
          </w:p>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20</w:t>
            </w:r>
            <w:r w:rsidR="00A130D2">
              <w:rPr>
                <w:rFonts w:asciiTheme="minorEastAsia" w:eastAsiaTheme="minorEastAsia" w:hAnsiTheme="minorEastAsia" w:hint="eastAsia"/>
                <w:szCs w:val="24"/>
              </w:rPr>
              <w:t>20</w:t>
            </w:r>
            <w:r>
              <w:rPr>
                <w:rFonts w:asciiTheme="minorEastAsia" w:eastAsiaTheme="minorEastAsia" w:hAnsiTheme="minorEastAsia" w:hint="eastAsia"/>
                <w:szCs w:val="24"/>
              </w:rPr>
              <w:t>年</w:t>
            </w:r>
            <w:r w:rsidR="00A130D2">
              <w:rPr>
                <w:rFonts w:asciiTheme="minorEastAsia" w:eastAsiaTheme="minorEastAsia" w:hAnsiTheme="minorEastAsia" w:hint="eastAsia"/>
                <w:szCs w:val="24"/>
              </w:rPr>
              <w:t>4</w:t>
            </w:r>
            <w:r>
              <w:rPr>
                <w:rFonts w:asciiTheme="minorEastAsia" w:eastAsiaTheme="minorEastAsia" w:hAnsiTheme="minorEastAsia" w:hint="eastAsia"/>
                <w:szCs w:val="24"/>
              </w:rPr>
              <w:t>月</w:t>
            </w:r>
            <w:r w:rsidR="00A130D2">
              <w:rPr>
                <w:rFonts w:asciiTheme="minorEastAsia" w:eastAsiaTheme="minorEastAsia" w:hAnsiTheme="minorEastAsia" w:hint="eastAsia"/>
                <w:szCs w:val="24"/>
              </w:rPr>
              <w:t>1</w:t>
            </w:r>
            <w:r>
              <w:rPr>
                <w:rFonts w:asciiTheme="minorEastAsia" w:eastAsiaTheme="minorEastAsia" w:hAnsiTheme="minorEastAsia" w:hint="eastAsia"/>
                <w:szCs w:val="24"/>
              </w:rPr>
              <w:t>0日</w:t>
            </w:r>
            <w:r w:rsidR="00A130D2">
              <w:rPr>
                <w:rFonts w:asciiTheme="minorEastAsia" w:eastAsiaTheme="minorEastAsia" w:hAnsiTheme="minorEastAsia" w:hint="eastAsia"/>
                <w:szCs w:val="24"/>
              </w:rPr>
              <w:t>上午</w:t>
            </w:r>
            <w:r>
              <w:rPr>
                <w:rFonts w:asciiTheme="minorEastAsia" w:eastAsiaTheme="minorEastAsia" w:hAnsiTheme="minorEastAsia" w:hint="eastAsia"/>
                <w:szCs w:val="24"/>
              </w:rPr>
              <w:t>在公司会议室，由</w:t>
            </w:r>
            <w:r w:rsidR="00756B5E">
              <w:rPr>
                <w:rFonts w:asciiTheme="minorEastAsia" w:eastAsiaTheme="minorEastAsia" w:hAnsiTheme="minorEastAsia" w:hint="eastAsia"/>
                <w:szCs w:val="24"/>
              </w:rPr>
              <w:t>冯兴伟</w:t>
            </w:r>
            <w:r>
              <w:rPr>
                <w:rFonts w:asciiTheme="minorEastAsia" w:eastAsiaTheme="minorEastAsia" w:hAnsiTheme="minorEastAsia" w:hint="eastAsia"/>
                <w:szCs w:val="24"/>
              </w:rPr>
              <w:t xml:space="preserve">主持人， 参加人员：管代  各部门主管。  </w:t>
            </w:r>
          </w:p>
          <w:p w:rsidR="00BC67B8" w:rsidRDefault="009E60D2" w:rsidP="00A35FA3">
            <w:pPr>
              <w:spacing w:line="480" w:lineRule="exact"/>
              <w:jc w:val="left"/>
              <w:rPr>
                <w:rFonts w:asciiTheme="minorEastAsia" w:eastAsiaTheme="minorEastAsia" w:hAnsiTheme="minorEastAsia"/>
                <w:szCs w:val="24"/>
              </w:rPr>
            </w:pPr>
            <w:r>
              <w:rPr>
                <w:rFonts w:asciiTheme="minorEastAsia" w:eastAsiaTheme="minorEastAsia" w:hAnsiTheme="minorEastAsia" w:hint="eastAsia"/>
                <w:szCs w:val="24"/>
              </w:rPr>
              <w:t>管理评审内容包括：1</w:t>
            </w:r>
            <w:r w:rsidR="00D5631B">
              <w:rPr>
                <w:rFonts w:ascii="宋体" w:hAnsi="宋体" w:hint="eastAsia"/>
              </w:rPr>
              <w:t>审核结果，包括内审结果和合</w:t>
            </w:r>
            <w:proofErr w:type="gramStart"/>
            <w:r w:rsidR="00D5631B">
              <w:rPr>
                <w:rFonts w:ascii="宋体" w:hAnsi="宋体" w:hint="eastAsia"/>
              </w:rPr>
              <w:t>规</w:t>
            </w:r>
            <w:proofErr w:type="gramEnd"/>
            <w:r w:rsidR="00D5631B">
              <w:rPr>
                <w:rFonts w:ascii="宋体" w:hAnsi="宋体" w:hint="eastAsia"/>
              </w:rPr>
              <w:t>性评价的结果。参与和协商的结果；</w:t>
            </w:r>
            <w:r w:rsidR="00D5631B">
              <w:t xml:space="preserve"> 2</w:t>
            </w:r>
            <w:r w:rsidR="00D5631B">
              <w:rPr>
                <w:rFonts w:ascii="宋体" w:hAnsi="宋体" w:hint="eastAsia"/>
              </w:rPr>
              <w:t>、顾客和外部相关方反馈沟通意见，包括顾客满意的测量结果以及与顾客投诉；</w:t>
            </w:r>
            <w:r w:rsidR="00D5631B">
              <w:t>3</w:t>
            </w:r>
            <w:r w:rsidR="00D5631B">
              <w:rPr>
                <w:rFonts w:ascii="宋体" w:hAnsi="宋体" w:hint="eastAsia"/>
              </w:rPr>
              <w:t>、过程绩效和服务符合性的监测结果。</w:t>
            </w:r>
            <w:r w:rsidR="00D5631B">
              <w:t xml:space="preserve"> </w:t>
            </w:r>
            <w:r w:rsidR="00D5631B">
              <w:rPr>
                <w:rFonts w:hint="eastAsia"/>
              </w:rPr>
              <w:t>公司的职业健康安全绩效；</w:t>
            </w:r>
            <w:r w:rsidR="00D5631B">
              <w:t>4</w:t>
            </w:r>
            <w:r w:rsidR="00D5631B">
              <w:rPr>
                <w:rFonts w:ascii="宋体" w:hAnsi="宋体" w:hint="eastAsia"/>
              </w:rPr>
              <w:t>、方针、目标的适宜性及实现程度；</w:t>
            </w:r>
            <w:r w:rsidR="00D5631B">
              <w:t>5</w:t>
            </w:r>
            <w:r w:rsidR="00D5631B">
              <w:rPr>
                <w:rFonts w:ascii="宋体" w:hAnsi="宋体" w:hint="eastAsia"/>
              </w:rPr>
              <w:t>、不合格及纠正措施状况及效果；</w:t>
            </w:r>
            <w:r w:rsidR="00D5631B">
              <w:t>6</w:t>
            </w:r>
            <w:r w:rsidR="00D5631B">
              <w:rPr>
                <w:rFonts w:ascii="宋体" w:hAnsi="宋体" w:hint="eastAsia"/>
              </w:rPr>
              <w:t>、</w:t>
            </w:r>
            <w:r w:rsidR="00D5631B">
              <w:rPr>
                <w:rFonts w:hint="eastAsia"/>
              </w:rPr>
              <w:t>监视测量结果；重要环境因素、重大危险源、风险和机会；</w:t>
            </w:r>
            <w:r w:rsidR="00D5631B">
              <w:t>7</w:t>
            </w:r>
            <w:r w:rsidR="00D5631B">
              <w:rPr>
                <w:rFonts w:ascii="宋体" w:hAnsi="宋体" w:hint="eastAsia"/>
              </w:rPr>
              <w:t>、相关方关注情况；</w:t>
            </w:r>
            <w:r w:rsidR="00D5631B">
              <w:t>8</w:t>
            </w:r>
            <w:r w:rsidR="00D5631B">
              <w:rPr>
                <w:rFonts w:ascii="宋体" w:hAnsi="宋体" w:hint="eastAsia"/>
              </w:rPr>
              <w:t>、法律、法规遵循情况；</w:t>
            </w:r>
            <w:r w:rsidR="00D5631B">
              <w:t>9</w:t>
            </w:r>
            <w:r w:rsidR="00D5631B">
              <w:rPr>
                <w:rFonts w:ascii="宋体" w:hAnsi="宋体" w:hint="eastAsia"/>
              </w:rPr>
              <w:t>、持续的改进建议、计划及内外部因素的变化。包括可影响质量</w:t>
            </w:r>
            <w:r w:rsidR="00D5631B">
              <w:t>/</w:t>
            </w:r>
            <w:r w:rsidR="00D5631B">
              <w:rPr>
                <w:rFonts w:ascii="宋体" w:hAnsi="宋体" w:hint="eastAsia"/>
              </w:rPr>
              <w:t>环境</w:t>
            </w:r>
            <w:r w:rsidR="00D5631B">
              <w:t>/</w:t>
            </w:r>
            <w:r w:rsidR="00D5631B">
              <w:rPr>
                <w:rFonts w:ascii="宋体" w:hAnsi="宋体" w:hint="eastAsia"/>
              </w:rPr>
              <w:t>职业健康安全管理体系的内外部环境要求变化</w:t>
            </w:r>
            <w:r>
              <w:rPr>
                <w:rFonts w:asciiTheme="minorEastAsia" w:eastAsiaTheme="minorEastAsia" w:hAnsiTheme="minorEastAsia" w:hint="eastAsia"/>
                <w:szCs w:val="24"/>
              </w:rPr>
              <w:t>等。</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w:t>
            </w:r>
            <w:r w:rsidR="00A130D2" w:rsidRPr="00F56D3A">
              <w:rPr>
                <w:rFonts w:asciiTheme="minorEastAsia" w:eastAsiaTheme="minorEastAsia" w:hAnsiTheme="minorEastAsia" w:hint="eastAsia"/>
                <w:szCs w:val="24"/>
              </w:rPr>
              <w:t>我公司的三合一管理体系对内对外都是适宜、充分和有效的。</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改进建议:</w:t>
            </w:r>
            <w:r w:rsidR="00F56D3A" w:rsidRPr="00F56D3A">
              <w:rPr>
                <w:rFonts w:asciiTheme="minorEastAsia" w:eastAsiaTheme="minorEastAsia" w:hAnsiTheme="minorEastAsia" w:hint="eastAsia"/>
                <w:szCs w:val="24"/>
              </w:rPr>
              <w:t>进一步加强对标准的学习，加深理解，使各部门质量/环境/职业健康安全管理活动不断完善</w:t>
            </w:r>
            <w:r>
              <w:rPr>
                <w:rFonts w:asciiTheme="minorEastAsia" w:eastAsiaTheme="minorEastAsia" w:hAnsiTheme="minorEastAsia" w:hint="eastAsia"/>
                <w:szCs w:val="24"/>
              </w:rPr>
              <w:t>。</w:t>
            </w:r>
          </w:p>
          <w:p w:rsidR="001C0F9C" w:rsidRDefault="001C0F9C" w:rsidP="001C0F9C">
            <w:pPr>
              <w:pStyle w:val="2"/>
              <w:rPr>
                <w:rFonts w:eastAsiaTheme="minorEastAsia"/>
              </w:rPr>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r>
              <w:rPr>
                <w:noProof/>
              </w:rPr>
              <w:drawing>
                <wp:anchor distT="0" distB="0" distL="114300" distR="114300" simplePos="0" relativeHeight="251659264" behindDoc="0" locked="0" layoutInCell="1" allowOverlap="1" wp14:anchorId="03A90AEC" wp14:editId="0714B576">
                  <wp:simplePos x="0" y="0"/>
                  <wp:positionH relativeFrom="column">
                    <wp:posOffset>361315</wp:posOffset>
                  </wp:positionH>
                  <wp:positionV relativeFrom="paragraph">
                    <wp:posOffset>202565</wp:posOffset>
                  </wp:positionV>
                  <wp:extent cx="2926080" cy="3911600"/>
                  <wp:effectExtent l="0" t="0" r="0" b="0"/>
                  <wp:wrapNone/>
                  <wp:docPr id="3" name="图片 3" descr="E:\360安全云盘同步版\国标联合审核\202004\山东泰恒物业管理有限公司\新建文件夹\2020-07-23 11.42.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山东泰恒物业管理有限公司\新建文件夹\2020-07-23 11.42.16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080" cy="391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pPr>
          </w:p>
          <w:p w:rsidR="001C0F9C" w:rsidRDefault="001C0F9C" w:rsidP="001C0F9C">
            <w:pPr>
              <w:pStyle w:val="a0"/>
              <w:rPr>
                <w:rFonts w:hint="eastAsia"/>
              </w:rPr>
            </w:pPr>
          </w:p>
          <w:p w:rsidR="009D4402" w:rsidRPr="001C0F9C" w:rsidRDefault="009D4402" w:rsidP="001C0F9C">
            <w:pPr>
              <w:pStyle w:val="a0"/>
            </w:pPr>
            <w:r>
              <w:rPr>
                <w:rFonts w:hint="eastAsia"/>
              </w:rPr>
              <w:t>现场验证了上次远程审核提供的资料真实有效。</w:t>
            </w:r>
          </w:p>
        </w:tc>
        <w:tc>
          <w:tcPr>
            <w:tcW w:w="646" w:type="dxa"/>
            <w:vAlign w:val="center"/>
          </w:tcPr>
          <w:p w:rsidR="00BC67B8" w:rsidRDefault="00BC67B8">
            <w:pPr>
              <w:rPr>
                <w:rFonts w:asciiTheme="minorEastAsia" w:eastAsiaTheme="minorEastAsia" w:hAnsiTheme="minorEastAsia"/>
                <w:szCs w:val="24"/>
              </w:rPr>
            </w:pPr>
          </w:p>
        </w:tc>
      </w:tr>
      <w:tr w:rsidR="00BC67B8">
        <w:trPr>
          <w:trHeight w:val="90"/>
        </w:trPr>
        <w:tc>
          <w:tcPr>
            <w:tcW w:w="1892" w:type="dxa"/>
            <w:vAlign w:val="center"/>
          </w:tcPr>
          <w:p w:rsidR="00BC67B8" w:rsidRDefault="009E60D2">
            <w:pPr>
              <w:rPr>
                <w:rFonts w:ascii="宋体" w:hAnsi="宋体"/>
                <w:color w:val="000000" w:themeColor="text1"/>
                <w:szCs w:val="21"/>
              </w:rPr>
            </w:pPr>
            <w:r>
              <w:rPr>
                <w:rFonts w:ascii="宋体" w:hAnsi="宋体" w:hint="eastAsia"/>
                <w:color w:val="000000" w:themeColor="text1"/>
                <w:szCs w:val="21"/>
              </w:rPr>
              <w:lastRenderedPageBreak/>
              <w:t>改进</w:t>
            </w:r>
          </w:p>
          <w:p w:rsidR="00BC67B8" w:rsidRDefault="00BC67B8">
            <w:pPr>
              <w:rPr>
                <w:rFonts w:ascii="宋体" w:hAnsi="宋体"/>
                <w:color w:val="000000" w:themeColor="text1"/>
                <w:szCs w:val="21"/>
              </w:rPr>
            </w:pPr>
          </w:p>
        </w:tc>
        <w:tc>
          <w:tcPr>
            <w:tcW w:w="1228" w:type="dxa"/>
            <w:vAlign w:val="center"/>
          </w:tcPr>
          <w:p w:rsidR="00BC67B8" w:rsidRDefault="009E60D2">
            <w:pPr>
              <w:rPr>
                <w:rFonts w:ascii="宋体" w:hAnsi="宋体"/>
                <w:color w:val="000000" w:themeColor="text1"/>
                <w:szCs w:val="21"/>
              </w:rPr>
            </w:pPr>
            <w:r>
              <w:rPr>
                <w:rFonts w:ascii="宋体" w:hAnsi="宋体" w:hint="eastAsia"/>
                <w:color w:val="000000" w:themeColor="text1"/>
                <w:szCs w:val="21"/>
              </w:rPr>
              <w:t>QEO：</w:t>
            </w:r>
          </w:p>
          <w:p w:rsidR="00BC67B8" w:rsidRDefault="009E60D2">
            <w:pPr>
              <w:rPr>
                <w:rFonts w:ascii="宋体" w:hAnsi="宋体"/>
                <w:color w:val="000000" w:themeColor="text1"/>
                <w:szCs w:val="21"/>
              </w:rPr>
            </w:pPr>
            <w:r>
              <w:rPr>
                <w:rFonts w:ascii="宋体" w:hAnsi="宋体" w:hint="eastAsia"/>
                <w:color w:val="000000" w:themeColor="text1"/>
                <w:szCs w:val="21"/>
              </w:rPr>
              <w:t>10.1、10.3</w:t>
            </w:r>
          </w:p>
          <w:p w:rsidR="00BC67B8" w:rsidRDefault="00BC67B8">
            <w:pPr>
              <w:rPr>
                <w:rFonts w:ascii="宋体" w:hAnsi="宋体"/>
                <w:color w:val="000000" w:themeColor="text1"/>
                <w:szCs w:val="21"/>
              </w:rPr>
            </w:pPr>
          </w:p>
        </w:tc>
        <w:tc>
          <w:tcPr>
            <w:tcW w:w="10943" w:type="dxa"/>
            <w:vAlign w:val="center"/>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综合实施持续改进过程的管理。公司体系运行的持续改进，是通过方针、目标、管理方案的制定与实施，通过内外部的审核结果，管理评审的开展，分析和评价结果、</w:t>
            </w:r>
            <w:r>
              <w:rPr>
                <w:rFonts w:asciiTheme="minorEastAsia" w:eastAsiaTheme="minorEastAsia" w:hAnsiTheme="minorEastAsia" w:hint="eastAsia"/>
                <w:szCs w:val="24"/>
              </w:rPr>
              <w:lastRenderedPageBreak/>
              <w:t>纠正预防措施的实施，促进管理体系的持续改进。并通过对各项工作的考核，不断提出改进要求，全员的质量、环保、职业健康意识、安全意识有较大的提高，持续改进了管理体系的有效性。</w:t>
            </w:r>
          </w:p>
          <w:p w:rsidR="00BC67B8" w:rsidRDefault="009E60D2">
            <w:pPr>
              <w:spacing w:line="360" w:lineRule="auto"/>
              <w:ind w:firstLineChars="200" w:firstLine="420"/>
            </w:pPr>
            <w:r>
              <w:rPr>
                <w:rFonts w:asciiTheme="minorEastAsia" w:eastAsiaTheme="minorEastAsia" w:hAnsiTheme="minorEastAsia" w:hint="eastAsia"/>
                <w:szCs w:val="24"/>
              </w:rPr>
              <w:t>自体系运行以来，全员的质量意识、服务意识、环保意识有较大的提高，市场经营规模有了较大发展，持续改进了管理体系的有效性。</w:t>
            </w:r>
          </w:p>
        </w:tc>
        <w:tc>
          <w:tcPr>
            <w:tcW w:w="646" w:type="dxa"/>
            <w:vAlign w:val="center"/>
          </w:tcPr>
          <w:p w:rsidR="00BC67B8" w:rsidRDefault="00BC67B8">
            <w:pPr>
              <w:rPr>
                <w:rFonts w:asciiTheme="minorEastAsia" w:eastAsiaTheme="minorEastAsia" w:hAnsiTheme="minorEastAsia"/>
                <w:szCs w:val="24"/>
              </w:rPr>
            </w:pPr>
          </w:p>
        </w:tc>
      </w:tr>
      <w:tr w:rsidR="00BC67B8">
        <w:trPr>
          <w:trHeight w:val="90"/>
        </w:trPr>
        <w:tc>
          <w:tcPr>
            <w:tcW w:w="1892" w:type="dxa"/>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国家/地方抽查、顾客满意、相关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处理</w:t>
            </w:r>
          </w:p>
        </w:tc>
        <w:tc>
          <w:tcPr>
            <w:tcW w:w="1228" w:type="dxa"/>
          </w:tcPr>
          <w:p w:rsidR="00BC67B8" w:rsidRDefault="00BC67B8">
            <w:pPr>
              <w:spacing w:line="360" w:lineRule="auto"/>
              <w:ind w:firstLineChars="200" w:firstLine="420"/>
              <w:rPr>
                <w:rFonts w:asciiTheme="minorEastAsia" w:eastAsiaTheme="minorEastAsia" w:hAnsiTheme="minorEastAsia"/>
                <w:szCs w:val="24"/>
              </w:rPr>
            </w:pPr>
          </w:p>
        </w:tc>
        <w:tc>
          <w:tcPr>
            <w:tcW w:w="10943" w:type="dxa"/>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自公司成立以来，未受到上级主管部门有关质量、环境问题、职业健康安全的行政处罚。未发生相关方的投诉。</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w:t>
            </w:r>
            <w:proofErr w:type="gramStart"/>
            <w:r>
              <w:rPr>
                <w:rFonts w:asciiTheme="minorEastAsia" w:eastAsiaTheme="minorEastAsia" w:hAnsiTheme="minorEastAsia" w:hint="eastAsia"/>
                <w:szCs w:val="24"/>
              </w:rPr>
              <w:t>方投诉</w:t>
            </w:r>
            <w:proofErr w:type="gramEnd"/>
            <w:r>
              <w:rPr>
                <w:rFonts w:asciiTheme="minorEastAsia" w:eastAsiaTheme="minorEastAsia" w:hAnsiTheme="minorEastAsia" w:hint="eastAsia"/>
                <w:szCs w:val="24"/>
              </w:rPr>
              <w:t>等情况。</w:t>
            </w:r>
          </w:p>
        </w:tc>
        <w:tc>
          <w:tcPr>
            <w:tcW w:w="646" w:type="dxa"/>
            <w:vAlign w:val="center"/>
          </w:tcPr>
          <w:p w:rsidR="00BC67B8" w:rsidRDefault="00BC67B8">
            <w:pPr>
              <w:rPr>
                <w:rFonts w:asciiTheme="minorEastAsia" w:eastAsiaTheme="minorEastAsia" w:hAnsiTheme="minorEastAsia"/>
                <w:szCs w:val="24"/>
              </w:rPr>
            </w:pPr>
          </w:p>
        </w:tc>
      </w:tr>
      <w:tr w:rsidR="00BC67B8">
        <w:trPr>
          <w:trHeight w:val="214"/>
        </w:trPr>
        <w:tc>
          <w:tcPr>
            <w:tcW w:w="1892" w:type="dxa"/>
          </w:tcPr>
          <w:p w:rsidR="00BC67B8" w:rsidRDefault="009E60D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BC67B8" w:rsidRDefault="00BC67B8">
            <w:pPr>
              <w:spacing w:line="360" w:lineRule="auto"/>
              <w:ind w:firstLineChars="200" w:firstLine="420"/>
              <w:rPr>
                <w:rFonts w:asciiTheme="minorEastAsia" w:eastAsiaTheme="minorEastAsia" w:hAnsiTheme="minorEastAsia"/>
                <w:szCs w:val="24"/>
              </w:rPr>
            </w:pPr>
          </w:p>
        </w:tc>
        <w:tc>
          <w:tcPr>
            <w:tcW w:w="10943" w:type="dxa"/>
          </w:tcPr>
          <w:p w:rsidR="00BC67B8" w:rsidRDefault="009E60D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提供了组织营业执照均为有效。</w:t>
            </w:r>
          </w:p>
        </w:tc>
        <w:tc>
          <w:tcPr>
            <w:tcW w:w="646" w:type="dxa"/>
            <w:vAlign w:val="center"/>
          </w:tcPr>
          <w:p w:rsidR="00BC67B8" w:rsidRDefault="00BC67B8">
            <w:pPr>
              <w:rPr>
                <w:rFonts w:asciiTheme="minorEastAsia" w:eastAsiaTheme="minorEastAsia" w:hAnsiTheme="minorEastAsia"/>
                <w:szCs w:val="24"/>
              </w:rPr>
            </w:pPr>
          </w:p>
        </w:tc>
      </w:tr>
      <w:tr w:rsidR="00BC67B8">
        <w:trPr>
          <w:trHeight w:val="288"/>
        </w:trPr>
        <w:tc>
          <w:tcPr>
            <w:tcW w:w="1892" w:type="dxa"/>
          </w:tcPr>
          <w:p w:rsidR="00BC67B8" w:rsidRDefault="009E60D2">
            <w:pPr>
              <w:rPr>
                <w:rFonts w:ascii="宋体" w:hAnsi="宋体"/>
                <w:color w:val="000000" w:themeColor="text1"/>
                <w:szCs w:val="21"/>
              </w:rPr>
            </w:pPr>
            <w:r>
              <w:rPr>
                <w:rFonts w:ascii="宋体" w:hAnsi="宋体" w:hint="eastAsia"/>
                <w:color w:val="000000" w:themeColor="text1"/>
                <w:szCs w:val="21"/>
              </w:rPr>
              <w:t>一阶段问题验证</w:t>
            </w:r>
          </w:p>
        </w:tc>
        <w:tc>
          <w:tcPr>
            <w:tcW w:w="1228" w:type="dxa"/>
          </w:tcPr>
          <w:p w:rsidR="00BC67B8" w:rsidRDefault="00BC67B8">
            <w:pPr>
              <w:rPr>
                <w:rFonts w:ascii="宋体" w:hAnsi="宋体"/>
                <w:color w:val="000000" w:themeColor="text1"/>
                <w:szCs w:val="21"/>
              </w:rPr>
            </w:pPr>
          </w:p>
        </w:tc>
        <w:tc>
          <w:tcPr>
            <w:tcW w:w="10943" w:type="dxa"/>
          </w:tcPr>
          <w:p w:rsidR="00BC67B8" w:rsidRDefault="009E60D2">
            <w:pPr>
              <w:rPr>
                <w:rFonts w:ascii="宋体" w:hAnsi="宋体"/>
                <w:color w:val="000000" w:themeColor="text1"/>
                <w:szCs w:val="21"/>
              </w:rPr>
            </w:pPr>
            <w:r>
              <w:rPr>
                <w:rFonts w:ascii="宋体" w:hAnsi="宋体" w:hint="eastAsia"/>
                <w:color w:val="000000" w:themeColor="text1"/>
                <w:szCs w:val="21"/>
              </w:rPr>
              <w:t>一阶段审核时发现的问题，经现场验证已关闭，整改措施有效。</w:t>
            </w:r>
          </w:p>
        </w:tc>
        <w:tc>
          <w:tcPr>
            <w:tcW w:w="646" w:type="dxa"/>
          </w:tcPr>
          <w:p w:rsidR="00BC67B8" w:rsidRDefault="00BC67B8">
            <w:pPr>
              <w:spacing w:line="360" w:lineRule="auto"/>
              <w:rPr>
                <w:rFonts w:ascii="宋体" w:hAnsi="宋体" w:cs="宋体"/>
                <w:szCs w:val="21"/>
              </w:rPr>
            </w:pPr>
          </w:p>
        </w:tc>
      </w:tr>
    </w:tbl>
    <w:p w:rsidR="00BC67B8" w:rsidRDefault="00BC67B8"/>
    <w:p w:rsidR="00BC67B8" w:rsidRDefault="009E60D2">
      <w:pPr>
        <w:pStyle w:val="a7"/>
      </w:pPr>
      <w:r>
        <w:rPr>
          <w:rFonts w:hint="eastAsia"/>
        </w:rPr>
        <w:t>说明：不符合标注</w:t>
      </w:r>
      <w:r>
        <w:rPr>
          <w:rFonts w:hint="eastAsia"/>
        </w:rPr>
        <w:t>N</w:t>
      </w:r>
    </w:p>
    <w:sectPr w:rsidR="00BC67B8">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69" w:rsidRDefault="00EF7E69">
      <w:r>
        <w:separator/>
      </w:r>
    </w:p>
  </w:endnote>
  <w:endnote w:type="continuationSeparator" w:id="0">
    <w:p w:rsidR="00EF7E69" w:rsidRDefault="00EF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20509000000000000"/>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C67B8" w:rsidRDefault="009E60D2">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9D440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4402">
              <w:rPr>
                <w:b/>
                <w:noProof/>
              </w:rPr>
              <w:t>11</w:t>
            </w:r>
            <w:r>
              <w:rPr>
                <w:b/>
                <w:sz w:val="24"/>
                <w:szCs w:val="24"/>
              </w:rPr>
              <w:fldChar w:fldCharType="end"/>
            </w:r>
          </w:p>
        </w:sdtContent>
      </w:sdt>
    </w:sdtContent>
  </w:sdt>
  <w:p w:rsidR="00BC67B8" w:rsidRDefault="00BC67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69" w:rsidRDefault="00EF7E69">
      <w:r>
        <w:separator/>
      </w:r>
    </w:p>
  </w:footnote>
  <w:footnote w:type="continuationSeparator" w:id="0">
    <w:p w:rsidR="00EF7E69" w:rsidRDefault="00EF7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B8" w:rsidRDefault="009E60D2">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C67B8" w:rsidRDefault="00EF7E69">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BC67B8" w:rsidRDefault="009E60D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BC67B8" w:rsidRDefault="00BC67B8"/>
            </w:txbxContent>
          </v:textbox>
        </v:shape>
      </w:pict>
    </w:r>
    <w:r w:rsidR="009E60D2">
      <w:rPr>
        <w:rStyle w:val="CharChar1"/>
        <w:rFonts w:hint="default"/>
      </w:rPr>
      <w:t xml:space="preserve">        </w:t>
    </w:r>
    <w:r w:rsidR="009E60D2">
      <w:rPr>
        <w:rStyle w:val="CharChar1"/>
        <w:rFonts w:hint="default"/>
        <w:w w:val="90"/>
      </w:rPr>
      <w:t xml:space="preserve">Beijing International Standard united Certification </w:t>
    </w:r>
    <w:proofErr w:type="spellStart"/>
    <w:r w:rsidR="009E60D2">
      <w:rPr>
        <w:rStyle w:val="CharChar1"/>
        <w:rFonts w:hint="default"/>
        <w:w w:val="90"/>
      </w:rPr>
      <w:t>Co.</w:t>
    </w:r>
    <w:proofErr w:type="gramStart"/>
    <w:r w:rsidR="009E60D2">
      <w:rPr>
        <w:rStyle w:val="CharChar1"/>
        <w:rFonts w:hint="default"/>
        <w:w w:val="90"/>
      </w:rPr>
      <w:t>,Ltd</w:t>
    </w:r>
    <w:proofErr w:type="spellEnd"/>
    <w:proofErr w:type="gramEnd"/>
    <w:r w:rsidR="009E60D2">
      <w:rPr>
        <w:rStyle w:val="CharChar1"/>
        <w:rFonts w:hint="default"/>
        <w:w w:val="90"/>
      </w:rPr>
      <w:t>.</w:t>
    </w:r>
    <w:r w:rsidR="009E60D2">
      <w:rPr>
        <w:rStyle w:val="CharChar1"/>
        <w:rFonts w:hint="default"/>
        <w:w w:val="90"/>
        <w:szCs w:val="21"/>
      </w:rPr>
      <w:t xml:space="preserve">  </w:t>
    </w:r>
    <w:r w:rsidR="009E60D2">
      <w:rPr>
        <w:rStyle w:val="CharChar1"/>
        <w:rFonts w:hint="default"/>
        <w:w w:val="90"/>
        <w:sz w:val="20"/>
      </w:rPr>
      <w:t xml:space="preserve"> </w:t>
    </w:r>
    <w:r w:rsidR="009E60D2">
      <w:rPr>
        <w:rStyle w:val="CharChar1"/>
        <w:rFonts w:hint="default"/>
        <w:w w:val="90"/>
      </w:rPr>
      <w:t xml:space="preserve">                   </w:t>
    </w:r>
  </w:p>
  <w:p w:rsidR="00BC67B8" w:rsidRDefault="00BC67B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start w:val="1"/>
      <w:numFmt w:val="decimal"/>
      <w:lvlText w:val="%1、"/>
      <w:lvlJc w:val="left"/>
      <w:pPr>
        <w:tabs>
          <w:tab w:val="left" w:pos="778"/>
        </w:tabs>
        <w:ind w:left="778" w:hanging="360"/>
      </w:pPr>
      <w:rPr>
        <w:rFonts w:hint="default"/>
      </w:rPr>
    </w:lvl>
    <w:lvl w:ilvl="1">
      <w:start w:val="1"/>
      <w:numFmt w:val="lowerLetter"/>
      <w:lvlText w:val="%2)"/>
      <w:lvlJc w:val="left"/>
      <w:pPr>
        <w:tabs>
          <w:tab w:val="left" w:pos="1258"/>
        </w:tabs>
        <w:ind w:left="1258" w:hanging="420"/>
      </w:pPr>
    </w:lvl>
    <w:lvl w:ilvl="2">
      <w:start w:val="1"/>
      <w:numFmt w:val="lowerRoman"/>
      <w:lvlText w:val="%3."/>
      <w:lvlJc w:val="right"/>
      <w:pPr>
        <w:tabs>
          <w:tab w:val="left" w:pos="1678"/>
        </w:tabs>
        <w:ind w:left="1678" w:hanging="420"/>
      </w:pPr>
    </w:lvl>
    <w:lvl w:ilvl="3">
      <w:start w:val="1"/>
      <w:numFmt w:val="decimal"/>
      <w:lvlText w:val="%4."/>
      <w:lvlJc w:val="left"/>
      <w:pPr>
        <w:tabs>
          <w:tab w:val="left" w:pos="2098"/>
        </w:tabs>
        <w:ind w:left="2098" w:hanging="420"/>
      </w:pPr>
    </w:lvl>
    <w:lvl w:ilvl="4">
      <w:start w:val="1"/>
      <w:numFmt w:val="lowerLetter"/>
      <w:lvlText w:val="%5)"/>
      <w:lvlJc w:val="left"/>
      <w:pPr>
        <w:tabs>
          <w:tab w:val="left" w:pos="2518"/>
        </w:tabs>
        <w:ind w:left="2518" w:hanging="420"/>
      </w:pPr>
    </w:lvl>
    <w:lvl w:ilvl="5">
      <w:start w:val="1"/>
      <w:numFmt w:val="lowerRoman"/>
      <w:lvlText w:val="%6."/>
      <w:lvlJc w:val="right"/>
      <w:pPr>
        <w:tabs>
          <w:tab w:val="left" w:pos="2938"/>
        </w:tabs>
        <w:ind w:left="2938" w:hanging="420"/>
      </w:pPr>
    </w:lvl>
    <w:lvl w:ilvl="6">
      <w:start w:val="1"/>
      <w:numFmt w:val="decimal"/>
      <w:lvlText w:val="%7."/>
      <w:lvlJc w:val="left"/>
      <w:pPr>
        <w:tabs>
          <w:tab w:val="left" w:pos="3358"/>
        </w:tabs>
        <w:ind w:left="3358" w:hanging="420"/>
      </w:pPr>
    </w:lvl>
    <w:lvl w:ilvl="7">
      <w:start w:val="1"/>
      <w:numFmt w:val="lowerLetter"/>
      <w:lvlText w:val="%8)"/>
      <w:lvlJc w:val="left"/>
      <w:pPr>
        <w:tabs>
          <w:tab w:val="left" w:pos="3778"/>
        </w:tabs>
        <w:ind w:left="3778" w:hanging="420"/>
      </w:pPr>
    </w:lvl>
    <w:lvl w:ilvl="8">
      <w:start w:val="1"/>
      <w:numFmt w:val="lowerRoman"/>
      <w:lvlText w:val="%9."/>
      <w:lvlJc w:val="right"/>
      <w:pPr>
        <w:tabs>
          <w:tab w:val="left" w:pos="4198"/>
        </w:tabs>
        <w:ind w:left="4198" w:hanging="420"/>
      </w:pPr>
    </w:lvl>
  </w:abstractNum>
  <w:abstractNum w:abstractNumId="1">
    <w:nsid w:val="52A8F1B9"/>
    <w:multiLevelType w:val="singleLevel"/>
    <w:tmpl w:val="52A8F1B9"/>
    <w:lvl w:ilvl="0">
      <w:start w:val="2"/>
      <w:numFmt w:val="decimal"/>
      <w:suff w:val="nothing"/>
      <w:lvlText w:val="%1、"/>
      <w:lvlJc w:val="left"/>
    </w:lvl>
  </w:abstractNum>
  <w:abstractNum w:abstractNumId="2">
    <w:nsid w:val="66407497"/>
    <w:multiLevelType w:val="hybridMultilevel"/>
    <w:tmpl w:val="0EE24CCC"/>
    <w:lvl w:ilvl="0" w:tplc="3FD89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C6DD5"/>
    <w:rsid w:val="00125AD0"/>
    <w:rsid w:val="00191322"/>
    <w:rsid w:val="001A2D7F"/>
    <w:rsid w:val="001C0F9C"/>
    <w:rsid w:val="001C5D0F"/>
    <w:rsid w:val="00233D50"/>
    <w:rsid w:val="002568C4"/>
    <w:rsid w:val="00292C24"/>
    <w:rsid w:val="00307052"/>
    <w:rsid w:val="00337922"/>
    <w:rsid w:val="00340867"/>
    <w:rsid w:val="00342EBE"/>
    <w:rsid w:val="00380837"/>
    <w:rsid w:val="003A040E"/>
    <w:rsid w:val="003A198A"/>
    <w:rsid w:val="003B07EE"/>
    <w:rsid w:val="00410914"/>
    <w:rsid w:val="00433A2F"/>
    <w:rsid w:val="0050169C"/>
    <w:rsid w:val="00536930"/>
    <w:rsid w:val="00545695"/>
    <w:rsid w:val="005524D9"/>
    <w:rsid w:val="00564E53"/>
    <w:rsid w:val="00644FE2"/>
    <w:rsid w:val="0067640C"/>
    <w:rsid w:val="006E678B"/>
    <w:rsid w:val="00756B5E"/>
    <w:rsid w:val="007757F3"/>
    <w:rsid w:val="007840E5"/>
    <w:rsid w:val="007E6AEB"/>
    <w:rsid w:val="00825492"/>
    <w:rsid w:val="00833930"/>
    <w:rsid w:val="00860503"/>
    <w:rsid w:val="00884257"/>
    <w:rsid w:val="008973EE"/>
    <w:rsid w:val="008F1E51"/>
    <w:rsid w:val="00971600"/>
    <w:rsid w:val="009973B4"/>
    <w:rsid w:val="009A2DE9"/>
    <w:rsid w:val="009A5662"/>
    <w:rsid w:val="009C28C1"/>
    <w:rsid w:val="009D4402"/>
    <w:rsid w:val="009E60D2"/>
    <w:rsid w:val="009F7EED"/>
    <w:rsid w:val="00A130D2"/>
    <w:rsid w:val="00A349E4"/>
    <w:rsid w:val="00A35FA3"/>
    <w:rsid w:val="00AE7BC0"/>
    <w:rsid w:val="00AF0AAB"/>
    <w:rsid w:val="00B35BA1"/>
    <w:rsid w:val="00BC67B8"/>
    <w:rsid w:val="00BF597E"/>
    <w:rsid w:val="00C51A36"/>
    <w:rsid w:val="00C55228"/>
    <w:rsid w:val="00C72537"/>
    <w:rsid w:val="00CD6D88"/>
    <w:rsid w:val="00CE315A"/>
    <w:rsid w:val="00D06F59"/>
    <w:rsid w:val="00D5631B"/>
    <w:rsid w:val="00D8388C"/>
    <w:rsid w:val="00D87DCF"/>
    <w:rsid w:val="00EB0164"/>
    <w:rsid w:val="00ED0F62"/>
    <w:rsid w:val="00EE1FD1"/>
    <w:rsid w:val="00EF7E69"/>
    <w:rsid w:val="00F56D3A"/>
    <w:rsid w:val="00F63FE7"/>
    <w:rsid w:val="00FA3A8B"/>
    <w:rsid w:val="00FC354E"/>
    <w:rsid w:val="00FD6C9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CE649B8"/>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A4F50"/>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34</cp:revision>
  <dcterms:created xsi:type="dcterms:W3CDTF">2015-06-17T12:51:00Z</dcterms:created>
  <dcterms:modified xsi:type="dcterms:W3CDTF">2020-11-10T02:49:00Z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