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5F522D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F522D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F522D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5F522D" w:rsidRDefault="003A62C3" w:rsidP="0064126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4126E">
              <w:rPr>
                <w:rFonts w:ascii="楷体" w:eastAsia="楷体" w:hAnsi="楷体" w:hint="eastAsia"/>
                <w:sz w:val="24"/>
                <w:szCs w:val="24"/>
              </w:rPr>
              <w:t>顺和小区</w:t>
            </w:r>
            <w:r w:rsidR="00AB363A">
              <w:rPr>
                <w:rFonts w:ascii="楷体" w:eastAsia="楷体" w:hAnsi="楷体" w:hint="eastAsia"/>
                <w:sz w:val="24"/>
                <w:szCs w:val="24"/>
              </w:rPr>
              <w:t>项目部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葛利芬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冯兴伟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F522D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5F522D" w:rsidRDefault="003A62C3" w:rsidP="00E00B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李凤仪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E00B4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F522D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25914" w:rsidRPr="005F522D" w:rsidRDefault="003A62C3" w:rsidP="0042591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5F522D">
              <w:rPr>
                <w:rFonts w:ascii="楷体" w:eastAsia="楷体" w:hAnsi="楷体" w:hint="eastAsia"/>
                <w:szCs w:val="21"/>
              </w:rPr>
              <w:t>审核条款：</w:t>
            </w:r>
            <w:r w:rsidR="00425914" w:rsidRPr="005F522D">
              <w:rPr>
                <w:rFonts w:ascii="楷体" w:eastAsia="楷体" w:hAnsi="楷体" w:cs="Arial" w:hint="eastAsia"/>
                <w:szCs w:val="21"/>
              </w:rPr>
              <w:t>QMS:7.1.3基础设施、7.1.4过程运行环境、8.5.1生产和服务提供的控制、8.5.2产品标识和可追朔性、8.5.4产品防护，</w:t>
            </w:r>
          </w:p>
          <w:p w:rsidR="002C60B0" w:rsidRPr="005F522D" w:rsidRDefault="00425914" w:rsidP="00AB363A">
            <w:pPr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cs="Arial" w:hint="eastAsia"/>
                <w:szCs w:val="21"/>
              </w:rPr>
              <w:t>E/OMS:6.1.2环境因素/危险源辨识与评价、8.1运行策划和控制、8.2应急准备和响应，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23F7" w:rsidRPr="005F522D" w:rsidTr="00A549B9">
        <w:trPr>
          <w:trHeight w:val="516"/>
        </w:trPr>
        <w:tc>
          <w:tcPr>
            <w:tcW w:w="1809" w:type="dxa"/>
          </w:tcPr>
          <w:p w:rsidR="00DA23F7" w:rsidRPr="005F522D" w:rsidRDefault="00DA23F7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szCs w:val="21"/>
              </w:rPr>
              <w:t>基础设施</w:t>
            </w:r>
          </w:p>
          <w:p w:rsidR="00DA23F7" w:rsidRPr="005F522D" w:rsidRDefault="00DA23F7" w:rsidP="002132E3">
            <w:pPr>
              <w:spacing w:line="280" w:lineRule="exac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</w:tcPr>
          <w:p w:rsidR="00DA23F7" w:rsidRPr="00F67DC8" w:rsidRDefault="00DA23F7" w:rsidP="006159D3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Q7.1.3</w:t>
            </w:r>
          </w:p>
          <w:p w:rsidR="00DA23F7" w:rsidRPr="00F67DC8" w:rsidRDefault="00DA23F7" w:rsidP="006159D3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A23F7" w:rsidRPr="00F67DC8" w:rsidRDefault="00DA23F7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公司目前对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项目的物业管理服务所用设备已进行了登记管理。</w:t>
            </w:r>
          </w:p>
          <w:p w:rsidR="00DA23F7" w:rsidRPr="00F67DC8" w:rsidRDefault="00DA23F7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公司配置的设备主要有：对讲机、摄像头、巡逻手电灯、监控、电话、扫帚、电动垃圾清运车、拖把、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剪草机、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水泵、空调、电扇、文件柜、电脑、打复印机等。</w:t>
            </w:r>
          </w:p>
          <w:p w:rsidR="00DA23F7" w:rsidRPr="00F67DC8" w:rsidRDefault="00DA23F7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对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生活水泵、电动垃圾清运车等每月进行保养检修；</w:t>
            </w:r>
          </w:p>
          <w:p w:rsidR="00DA23F7" w:rsidRDefault="00DA23F7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抽查</w:t>
            </w:r>
            <w:r w:rsidRPr="007E69F3">
              <w:rPr>
                <w:rFonts w:asciiTheme="minorEastAsia" w:eastAsiaTheme="minorEastAsia" w:hAnsiTheme="minorEastAsia" w:cs="宋体" w:hint="eastAsia"/>
                <w:szCs w:val="21"/>
              </w:rPr>
              <w:t>安防监控系统季保养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记录，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保养内容：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检查视频线有无松动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调节并检查监视上各旋钮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检查摄像头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检查镜头并校焦，擦洗镜片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防雨、防尘罩的密封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清理降温风扇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检查铁</w:t>
            </w:r>
            <w:proofErr w:type="gramStart"/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件部分</w:t>
            </w:r>
            <w:proofErr w:type="gramEnd"/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的防锈情况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检查室内通风、照明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0E5B88">
              <w:rPr>
                <w:rFonts w:asciiTheme="minorEastAsia" w:eastAsiaTheme="minorEastAsia" w:hAnsiTheme="minorEastAsia" w:cs="宋体" w:hint="eastAsia"/>
                <w:szCs w:val="21"/>
              </w:rPr>
              <w:t>检查监控系统的连线接触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等，抽查2020.3.12日保养结果正常，保养人葛利芬。</w:t>
            </w:r>
          </w:p>
          <w:p w:rsidR="00DA23F7" w:rsidRPr="00F67DC8" w:rsidRDefault="00DA23F7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特种设备：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顺和家园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小区全部为多层不需电梯。</w:t>
            </w:r>
          </w:p>
          <w:p w:rsidR="00DA23F7" w:rsidRPr="00F67DC8" w:rsidRDefault="00DA23F7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现场查看：设备、设施维护基本完好，可满足基本要求。</w:t>
            </w:r>
          </w:p>
        </w:tc>
        <w:tc>
          <w:tcPr>
            <w:tcW w:w="1585" w:type="dxa"/>
            <w:vAlign w:val="center"/>
          </w:tcPr>
          <w:p w:rsidR="00DA23F7" w:rsidRDefault="00DA23F7" w:rsidP="0020525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852B88" w:rsidRPr="005F522D" w:rsidTr="00DB3BB7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szCs w:val="21"/>
              </w:rPr>
              <w:t>过程运行环境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1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Q7.1.4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1、规定了工作环境控制内容包括：服务现场基本清洁、明亮、通风、按区域存放、标识清楚、配备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消防器材且在有效期内。识别工作环境所需适宜的防雨、防火、通风等要求。</w:t>
            </w:r>
          </w:p>
          <w:p w:rsidR="00852B88" w:rsidRDefault="00852B88" w:rsidP="00DA23F7">
            <w:pPr>
              <w:spacing w:line="360" w:lineRule="exact"/>
              <w:ind w:firstLineChars="200" w:firstLine="42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2、现场观察，服务现场环境较好、配置了路灯、室内空调等，通风采光良好。线路安装规定，未发现用电等职业健康安全隐患。无特殊要求。</w:t>
            </w:r>
          </w:p>
        </w:tc>
        <w:tc>
          <w:tcPr>
            <w:tcW w:w="1585" w:type="dxa"/>
            <w:vAlign w:val="center"/>
          </w:tcPr>
          <w:p w:rsidR="00852B88" w:rsidRDefault="00852B88" w:rsidP="0020525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852B88" w:rsidRPr="005F522D" w:rsidTr="006C4CF1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生产和服务提供的控制</w:t>
            </w:r>
          </w:p>
        </w:tc>
        <w:tc>
          <w:tcPr>
            <w:tcW w:w="1311" w:type="dxa"/>
          </w:tcPr>
          <w:p w:rsidR="00852B88" w:rsidRDefault="00852B88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Q8.5.1</w:t>
            </w:r>
          </w:p>
        </w:tc>
        <w:tc>
          <w:tcPr>
            <w:tcW w:w="10004" w:type="dxa"/>
          </w:tcPr>
          <w:p w:rsidR="00C376C9" w:rsidRPr="00A42F6A" w:rsidRDefault="00AB363A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</w:t>
            </w:r>
            <w:r w:rsidR="00852B88">
              <w:rPr>
                <w:rFonts w:ascii="宋体" w:hAnsi="宋体" w:cs="宋体" w:hint="eastAsia"/>
                <w:szCs w:val="21"/>
              </w:rPr>
              <w:t>物业管理服务</w:t>
            </w:r>
            <w:r w:rsidR="00C376C9">
              <w:rPr>
                <w:rFonts w:ascii="宋体" w:hAnsi="宋体" w:cs="宋体" w:hint="eastAsia"/>
                <w:szCs w:val="21"/>
              </w:rPr>
              <w:t>是顺和家园小区</w:t>
            </w:r>
            <w:r w:rsidR="00852B88">
              <w:rPr>
                <w:rFonts w:ascii="宋体" w:hAnsi="宋体" w:cs="宋体" w:hint="eastAsia"/>
                <w:szCs w:val="21"/>
              </w:rPr>
              <w:t>项目，</w:t>
            </w:r>
            <w:r w:rsidR="00C376C9">
              <w:rPr>
                <w:rFonts w:ascii="宋体" w:hAnsi="宋体" w:cs="宋体" w:hint="eastAsia"/>
                <w:szCs w:val="21"/>
              </w:rPr>
              <w:t>查到了物业管理合同，</w:t>
            </w:r>
            <w:r w:rsidR="00852B88">
              <w:rPr>
                <w:rFonts w:ascii="宋体" w:hAnsi="宋体" w:cs="宋体" w:hint="eastAsia"/>
                <w:szCs w:val="21"/>
              </w:rPr>
              <w:t>小区物业管理服务有：</w:t>
            </w:r>
            <w:r w:rsidR="00C376C9" w:rsidRPr="00A42F6A">
              <w:rPr>
                <w:rFonts w:ascii="宋体" w:hAnsi="宋体" w:cs="宋体" w:hint="eastAsia"/>
                <w:szCs w:val="21"/>
              </w:rPr>
              <w:t>1.</w:t>
            </w:r>
            <w:r w:rsidR="00C376C9" w:rsidRPr="00A42F6A">
              <w:rPr>
                <w:rFonts w:ascii="宋体" w:hAnsi="宋体" w:cs="宋体" w:hint="eastAsia"/>
                <w:szCs w:val="21"/>
              </w:rPr>
              <w:t> </w:t>
            </w:r>
            <w:r w:rsidR="00C376C9" w:rsidRPr="00A42F6A">
              <w:rPr>
                <w:rFonts w:ascii="宋体" w:hAnsi="宋体" w:cs="宋体" w:hint="eastAsia"/>
                <w:szCs w:val="21"/>
              </w:rPr>
              <w:t>房屋建筑本体共用部位（楼盖、屋顶、梁、柱、内外墙体和基础等承重结构部位、外墙墙面、楼梯间、走廊通道、门厅、设备机房）的维修、养护和管理。</w:t>
            </w:r>
          </w:p>
          <w:p w:rsidR="00C376C9" w:rsidRPr="00A42F6A" w:rsidRDefault="00C376C9" w:rsidP="00C376C9">
            <w:pPr>
              <w:numPr>
                <w:ilvl w:val="0"/>
                <w:numId w:val="4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lastRenderedPageBreak/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 xml:space="preserve">房屋建筑本体共用设施设备（共用的上下水管道、落水管、垃圾道、烟囱、共用照明、天线、暖气干线、加压供水设备、配电系统、楼内消防设施设备、中水系统等）的维修、养护、管理和运行服务。  </w:t>
            </w:r>
          </w:p>
          <w:p w:rsidR="00C376C9" w:rsidRPr="00A42F6A" w:rsidRDefault="00C376C9" w:rsidP="00C376C9">
            <w:pPr>
              <w:numPr>
                <w:ilvl w:val="0"/>
                <w:numId w:val="4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本物业规划红线内属物业管理范围的市政公用设施（道路、室外上下水管道、化粪池、沟渠、池、井、绿化、室外泵房、路灯、自行车房棚、停车场）的维修、养护和管理。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leftChars="200" w:left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4.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本物业规划红线内的属配套服务设施的维修、养护和管理。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5.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公共环境（房屋建筑物共用部位）的清洁卫生、垃圾的收集。小区外围清扫、绿化养护、垃圾清运临时由</w:t>
            </w:r>
            <w:proofErr w:type="gramStart"/>
            <w:r w:rsidRPr="00A42F6A">
              <w:rPr>
                <w:rFonts w:ascii="宋体" w:hAnsi="宋体" w:cs="宋体" w:hint="eastAsia"/>
                <w:szCs w:val="21"/>
              </w:rPr>
              <w:t>山柳刘</w:t>
            </w:r>
            <w:proofErr w:type="gramEnd"/>
            <w:r w:rsidRPr="00A42F6A">
              <w:rPr>
                <w:rFonts w:ascii="宋体" w:hAnsi="宋体" w:cs="宋体" w:hint="eastAsia"/>
                <w:szCs w:val="21"/>
              </w:rPr>
              <w:t>居委会负责。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6.小区出入口交通、车辆行驶及停泊。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7.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配合和协助当地公安机关进行安全监控和巡视等保安工作，（但不含人身、财产保险保管责任）。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8.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社区文化娱乐活动。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9.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物业及物业管理档案、资料；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10.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其他委托事项：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（1）社区文化娱乐设施的管理养护。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（2）小区公共资源经营，包括小区公共区域广告、商业宣传活动等。</w:t>
            </w:r>
          </w:p>
          <w:p w:rsidR="00C376C9" w:rsidRPr="00A42F6A" w:rsidRDefault="00C376C9" w:rsidP="00C376C9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（3）小区内多种便民服务经营，包括户内特约保洁、其他便民服务等。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</w:p>
          <w:p w:rsidR="00852B88" w:rsidRDefault="00C376C9" w:rsidP="00C376C9">
            <w:pPr>
              <w:pStyle w:val="Default"/>
              <w:autoSpaceDE/>
              <w:autoSpaceDN/>
              <w:adjustRightInd/>
              <w:spacing w:line="360" w:lineRule="exact"/>
              <w:ind w:firstLineChars="200" w:firstLine="480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 w:rsidRPr="00A42F6A">
              <w:rPr>
                <w:rFonts w:ascii="宋体" w:hAnsi="宋体" w:cs="宋体" w:hint="eastAsia"/>
                <w:szCs w:val="21"/>
              </w:rPr>
              <w:t>11.</w:t>
            </w:r>
            <w:r w:rsidRPr="00A42F6A">
              <w:rPr>
                <w:rFonts w:ascii="宋体" w:hAnsi="宋体" w:cs="宋体" w:hint="eastAsia"/>
                <w:szCs w:val="21"/>
              </w:rPr>
              <w:t> </w:t>
            </w:r>
            <w:r w:rsidRPr="00A42F6A">
              <w:rPr>
                <w:rFonts w:ascii="宋体" w:hAnsi="宋体" w:cs="宋体" w:hint="eastAsia"/>
                <w:szCs w:val="21"/>
              </w:rPr>
              <w:t>按照约定代收代缴水费以及商业及车库杂屋电费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。</w:t>
            </w:r>
          </w:p>
          <w:p w:rsidR="00852B88" w:rsidRDefault="00385C41" w:rsidP="00205254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公司编制并执行的服务标准：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保安巡逻、巡查管理规定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清洁劳保用品管理制度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物业服务内容及标准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物业公司水电管理制度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物业管理作业指导书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物业客</w:t>
            </w:r>
            <w:proofErr w:type="gramStart"/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服中心</w:t>
            </w:r>
            <w:proofErr w:type="gramEnd"/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管理制度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，管理制度已上墙</w:t>
            </w:r>
            <w:r w:rsidR="00852B88">
              <w:rPr>
                <w:rFonts w:ascii="宋体" w:hAnsi="宋体" w:cs="宋体" w:hint="eastAsia"/>
                <w:szCs w:val="21"/>
              </w:rPr>
              <w:t>等</w:t>
            </w:r>
          </w:p>
          <w:p w:rsidR="00852B88" w:rsidRDefault="00852B88" w:rsidP="00205254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服务标准和作业指导书基本满足服务的需要。</w:t>
            </w:r>
          </w:p>
          <w:p w:rsidR="00492385" w:rsidRPr="00F67DC8" w:rsidRDefault="00492385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保洁服务：小区路面全面清洁每日一次，绿化带每周清洁一次，生活垃圾每天清理1次；对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管理区域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内草坪、树木、</w:t>
            </w:r>
            <w:proofErr w:type="gramStart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花坛华景每年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修剪、清除杂草浇水、消杀等；对公共区域设施（墙面、扶手、栏杆、灯具、宣传栏、果皮箱）进行清洁、灭害等。</w:t>
            </w:r>
          </w:p>
          <w:p w:rsidR="00492385" w:rsidRDefault="00A248E0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顺和家园小区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物业管理项目</w:t>
            </w:r>
            <w:r w:rsidR="00492385" w:rsidRPr="00F67DC8">
              <w:rPr>
                <w:rFonts w:asciiTheme="minorEastAsia" w:eastAsiaTheme="minorEastAsia" w:hAnsiTheme="minorEastAsia" w:cs="宋体" w:hint="eastAsia"/>
                <w:szCs w:val="21"/>
              </w:rPr>
              <w:t>配置保洁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和保安</w:t>
            </w:r>
            <w:r w:rsidR="006051C9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492385" w:rsidRPr="00F67DC8">
              <w:rPr>
                <w:rFonts w:asciiTheme="minorEastAsia" w:eastAsiaTheme="minorEastAsia" w:hAnsiTheme="minorEastAsia" w:cs="宋体" w:hint="eastAsia"/>
                <w:szCs w:val="21"/>
              </w:rPr>
              <w:t>人，保洁工具有垃圾车、抹布、扫帚、喷洒设备等，主要服务内容，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地面、楼道、</w:t>
            </w:r>
            <w:r w:rsidR="00492385" w:rsidRPr="00F67DC8">
              <w:rPr>
                <w:rFonts w:asciiTheme="minorEastAsia" w:eastAsiaTheme="minorEastAsia" w:hAnsiTheme="minorEastAsia" w:cs="宋体" w:hint="eastAsia"/>
                <w:szCs w:val="21"/>
              </w:rPr>
              <w:t>路面清扫、走廊清扫、外围、公共场所的清扫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、安保服</w:t>
            </w:r>
            <w:r w:rsidR="00492385" w:rsidRPr="00403238">
              <w:rPr>
                <w:rFonts w:asciiTheme="minorEastAsia" w:eastAsiaTheme="minorEastAsia" w:hAnsiTheme="minorEastAsia" w:cs="宋体" w:hint="eastAsia"/>
                <w:szCs w:val="21"/>
              </w:rPr>
              <w:t>务等。</w:t>
            </w:r>
          </w:p>
          <w:p w:rsidR="00492385" w:rsidRPr="00C238E9" w:rsidRDefault="00492385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提供</w:t>
            </w:r>
            <w:r w:rsidR="006051C9">
              <w:rPr>
                <w:rFonts w:asciiTheme="minorEastAsia" w:eastAsiaTheme="minorEastAsia" w:hAnsiTheme="minorEastAsia" w:cs="宋体"/>
                <w:szCs w:val="21"/>
              </w:rPr>
              <w:t>顺和家园小区</w:t>
            </w:r>
            <w:r w:rsidRPr="00C238E9">
              <w:rPr>
                <w:rFonts w:asciiTheme="minorEastAsia" w:eastAsiaTheme="minorEastAsia" w:hAnsiTheme="minorEastAsia" w:cs="宋体" w:hint="eastAsia"/>
                <w:szCs w:val="21"/>
              </w:rPr>
              <w:t>物业交接验收表，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合同签订后</w:t>
            </w:r>
            <w:r w:rsidRPr="00C238E9">
              <w:rPr>
                <w:rFonts w:asciiTheme="minorEastAsia" w:eastAsiaTheme="minorEastAsia" w:hAnsiTheme="minorEastAsia" w:cs="宋体" w:hint="eastAsia"/>
                <w:szCs w:val="21"/>
              </w:rPr>
              <w:t>项目接收时对所管理的物业项目进行了交接，交接项目主要是建筑物、基础设施及配套设施、线路的完好性等，双方签字。</w:t>
            </w:r>
          </w:p>
          <w:p w:rsidR="00492385" w:rsidRPr="00875ADA" w:rsidRDefault="00492385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提供</w:t>
            </w: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保洁绿化工作日志，对每次绿化工作进行了记录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，抽查</w:t>
            </w:r>
            <w:r w:rsidR="006A281F">
              <w:rPr>
                <w:rFonts w:asciiTheme="minorEastAsia" w:eastAsiaTheme="minorEastAsia" w:hAnsiTheme="minorEastAsia" w:cs="宋体" w:hint="eastAsia"/>
                <w:szCs w:val="21"/>
              </w:rPr>
              <w:t>2020.3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6A281F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0日进行了</w:t>
            </w:r>
            <w:r w:rsidR="006A281F">
              <w:rPr>
                <w:rFonts w:asciiTheme="minorEastAsia" w:eastAsiaTheme="minorEastAsia" w:hAnsiTheme="minorEastAsia" w:cs="宋体" w:hint="eastAsia"/>
                <w:szCs w:val="21"/>
              </w:rPr>
              <w:t>顺和家园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绿化带的修剪工作，工作结果正常，作业人员</w:t>
            </w:r>
            <w:r w:rsidRPr="000D7553">
              <w:rPr>
                <w:rFonts w:asciiTheme="minorEastAsia" w:eastAsiaTheme="minorEastAsia" w:hAnsiTheme="minorEastAsia" w:cs="宋体"/>
                <w:szCs w:val="21"/>
              </w:rPr>
              <w:t>张秀梅</w:t>
            </w:r>
            <w:r w:rsidRPr="000D7553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0D7553">
              <w:rPr>
                <w:rFonts w:asciiTheme="minorEastAsia" w:eastAsiaTheme="minorEastAsia" w:hAnsiTheme="minorEastAsia" w:cs="宋体"/>
                <w:szCs w:val="21"/>
              </w:rPr>
              <w:t>鹿秀华</w:t>
            </w: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492385" w:rsidRPr="00FF3380" w:rsidRDefault="00492385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提供保安安全检查记录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，抽查2020.3.13日保安安全检查正常，检查项目主要包括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消防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安全出口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电梯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配电室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监控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停车场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违章检查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水泵房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排水系统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等，检查人：</w:t>
            </w:r>
            <w:r w:rsidRPr="000D7553">
              <w:rPr>
                <w:rFonts w:asciiTheme="minorEastAsia" w:eastAsiaTheme="minorEastAsia" w:hAnsiTheme="minorEastAsia" w:cs="宋体" w:hint="eastAsia"/>
                <w:szCs w:val="21"/>
              </w:rPr>
              <w:t>王文清、沈华军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9E21FD" w:rsidRPr="00466DCD" w:rsidRDefault="009E21FD" w:rsidP="009E21FD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安／消防服务质量周检表》，抽查2020.4.6日顺和家园小区项目检查情况，检查内容：安全出口通畅；消防栓、应急灯、疏散指示牌是否完好；消防设备是否正常运行；及时发现、处理其他存在隐患。结果正常，检查人陈茂钦、葛利芬、刘桂莲、冯敬丽。</w:t>
            </w:r>
          </w:p>
          <w:p w:rsidR="009E21FD" w:rsidRPr="00466DCD" w:rsidRDefault="009E21FD" w:rsidP="009E21FD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安／消防服务质量月检表》，抽查2020.4.3日顺和家园小区项目检查情况，检查内容：1、巡逻检查质量；2、值班、执勤质量；3、值班日志填写；4、消防设施使用、维护监督；5、烟火管制、通道管理；6、保安用品管理；7、内务管理仪容仪表；8、服务态度。结果正常，检查人陈茂钦、葛利芬、刘桂莲、冯敬丽。</w:t>
            </w:r>
          </w:p>
          <w:p w:rsidR="009E21FD" w:rsidRPr="00466DCD" w:rsidRDefault="009E21FD" w:rsidP="009E21F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洁服务质量月检表》，抽查2019.10.7日顺和家园小区项目检查情况，检查内容：1、公共地面；2、梯间及内部卫生；3、卫生间；4、垃圾器具；5、电梯；6、公共设施标识；7、垃圾清运；8、消杀；9、仪容仪表；10、服务态度。结果正常，检查人陈茂钦、葛利芬、刘桂莲、冯敬丽。</w:t>
            </w:r>
          </w:p>
          <w:p w:rsidR="009E21FD" w:rsidRPr="00466DCD" w:rsidRDefault="009E21FD" w:rsidP="009E21F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绿化服务质量月检表》，抽查2020.4.10日顺和家园小区项目检查情况，检查内容：1、乔木整修；2、灌木、绿篱；3、造型修剪；4、割剪草坪；5、树木施肥；6、治病杀虫；7、树木草地浇水；8、除杂草；9、松土；10、补栽补种；11、清理枯枝落叶；12、清理绿地石块；13、防风排涝。结果正常，检查人陈茂钦、葛利芬、刘桂莲、冯敬丽。</w:t>
            </w:r>
          </w:p>
          <w:p w:rsidR="009E21FD" w:rsidRPr="00466DCD" w:rsidRDefault="009E21FD" w:rsidP="009E21F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提供《维修服务质量月检表》，抽查2020.4.5日顺和家园小区项目检查情况，检查内容：1、电动门；2、雨蓬、空调排水管；3、古力、排水沟篦子；4、电表间；5、单元门、挡车器；6、喷泉；7、宣传栏及公共</w:t>
            </w:r>
            <w:r w:rsidRPr="00466DC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标识；8、公共设备箱；9、垃圾设施；10、公共座椅、爱心车11、维修及时性，结果正常，检查人陈茂钦、葛利芬、刘桂莲、冯敬丽。</w:t>
            </w:r>
          </w:p>
          <w:p w:rsidR="009E21FD" w:rsidRPr="00466DCD" w:rsidRDefault="009E21FD" w:rsidP="009E21FD">
            <w:pPr>
              <w:pStyle w:val="a8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《保洁绿化部清洁检查记录》，抽查2019.10.7日项目检查情况，检查内容：平台、各楼层、大堂及其配套区域、大堂及其配套区域、卫生间、客梯、消防通道、设备机房、垃圾房、物业办公室、消防中控室、保洁人员等，结果正常，检查人陈茂钦、葛利芬、冯敬丽。</w:t>
            </w:r>
          </w:p>
          <w:p w:rsidR="00492385" w:rsidRPr="00C877A8" w:rsidRDefault="00492385" w:rsidP="00492385">
            <w:pPr>
              <w:pBdr>
                <w:bottom w:val="single" w:sz="6" w:space="1" w:color="auto"/>
              </w:pBd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7A8">
              <w:rPr>
                <w:rFonts w:asciiTheme="minorEastAsia" w:eastAsiaTheme="minorEastAsia" w:hAnsiTheme="minorEastAsia" w:hint="eastAsia"/>
                <w:szCs w:val="21"/>
              </w:rPr>
              <w:t>综合评价</w:t>
            </w:r>
            <w:proofErr w:type="gramStart"/>
            <w:r w:rsidRPr="00C877A8">
              <w:rPr>
                <w:rFonts w:asciiTheme="minorEastAsia" w:eastAsiaTheme="minorEastAsia" w:hAnsiTheme="minorEastAsia" w:hint="eastAsia"/>
                <w:szCs w:val="21"/>
              </w:rPr>
              <w:t>均卫生</w:t>
            </w:r>
            <w:proofErr w:type="gramEnd"/>
            <w:r w:rsidRPr="00C877A8">
              <w:rPr>
                <w:rFonts w:asciiTheme="minorEastAsia" w:eastAsiaTheme="minorEastAsia" w:hAnsiTheme="minorEastAsia" w:hint="eastAsia"/>
                <w:szCs w:val="21"/>
              </w:rPr>
              <w:t>尚可，基本满足日常保洁服务标准。</w:t>
            </w:r>
          </w:p>
          <w:p w:rsidR="00492385" w:rsidRPr="00F67DC8" w:rsidRDefault="00492385" w:rsidP="00492385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物业管理</w:t>
            </w:r>
            <w:r w:rsidRPr="00F67DC8"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现场配备了清洁工具车、垃圾运转车、扫帚，基本能保证服务提供。</w:t>
            </w:r>
          </w:p>
          <w:p w:rsidR="00492385" w:rsidRPr="00F67DC8" w:rsidRDefault="00492385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绿化、</w:t>
            </w:r>
            <w:proofErr w:type="gramStart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消杀管控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p w:rsidR="00492385" w:rsidRDefault="00492385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公司主要对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管理区域内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进行灭鼠和花草树木消杀。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“四害”消</w:t>
            </w:r>
            <w:proofErr w:type="gramStart"/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杀记录</w:t>
            </w:r>
            <w:proofErr w:type="gramEnd"/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表，2020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3.</w:t>
            </w:r>
            <w:r w:rsidR="00453846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日对</w:t>
            </w:r>
            <w:r w:rsidR="00453846">
              <w:rPr>
                <w:rFonts w:asciiTheme="minorEastAsia" w:eastAsiaTheme="minorEastAsia" w:hAnsiTheme="minorEastAsia" w:cs="宋体" w:hint="eastAsia"/>
                <w:szCs w:val="21"/>
              </w:rPr>
              <w:t>顺和家园小区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进行了敌敌畏消杀，消杀人：崔淑云。</w:t>
            </w:r>
          </w:p>
          <w:p w:rsidR="00492385" w:rsidRDefault="00A53884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现场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观察：</w:t>
            </w:r>
          </w:p>
          <w:p w:rsidR="00492385" w:rsidRPr="00CD092C" w:rsidRDefault="009F0943" w:rsidP="0049238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名保洁员正在清扫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小区公共通道</w:t>
            </w:r>
            <w:r w:rsidR="00492385">
              <w:rPr>
                <w:rFonts w:asciiTheme="minorEastAsia" w:eastAsiaTheme="minorEastAsia" w:hAnsiTheme="minorEastAsia" w:cs="宋体" w:hint="eastAsia"/>
                <w:szCs w:val="21"/>
              </w:rPr>
              <w:t>，穿工作服，戴手套，地面基本干净。</w:t>
            </w:r>
          </w:p>
          <w:p w:rsidR="00492385" w:rsidRPr="00F67DC8" w:rsidRDefault="00492385" w:rsidP="00492385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1名保洁员正在对</w:t>
            </w:r>
            <w:r w:rsidR="007B4D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小区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内的树木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养护浇水，</w:t>
            </w:r>
            <w:r w:rsidR="007B4D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修剪枝叶。</w:t>
            </w:r>
          </w:p>
          <w:p w:rsidR="00492385" w:rsidRPr="00F67DC8" w:rsidRDefault="00492385" w:rsidP="00492385">
            <w:pPr>
              <w:tabs>
                <w:tab w:val="left" w:pos="10620"/>
              </w:tabs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秩序维护：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门岗有保安员</w:t>
            </w:r>
            <w:r w:rsidR="009F094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名，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主要服务为日常进行秩序维护巡逻（2小时一次巡视）对重点区域加强巡查、门卫对（车辆人员进出）进行监控对外来车辆进行登记等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，查看了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出入登记表》，对进出</w:t>
            </w:r>
            <w:r w:rsidR="009F0943">
              <w:rPr>
                <w:rFonts w:asciiTheme="minorEastAsia" w:eastAsiaTheme="minorEastAsia" w:hAnsiTheme="minorEastAsia" w:cs="宋体" w:hint="eastAsia"/>
                <w:szCs w:val="21"/>
              </w:rPr>
              <w:t>小区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="009F0943">
              <w:rPr>
                <w:rFonts w:asciiTheme="minorEastAsia" w:eastAsiaTheme="minorEastAsia" w:hAnsiTheme="minorEastAsia" w:cs="宋体" w:hint="eastAsia"/>
                <w:szCs w:val="21"/>
              </w:rPr>
              <w:t>外来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人员实行了登记管理。</w:t>
            </w:r>
          </w:p>
          <w:p w:rsidR="00492385" w:rsidRPr="00F67DC8" w:rsidRDefault="00492385" w:rsidP="0049238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提供保安巡查记录，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抽查：</w:t>
            </w:r>
          </w:p>
          <w:p w:rsidR="00492385" w:rsidRPr="00F67DC8" w:rsidRDefault="00492385" w:rsidP="0049238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2019-1</w:t>
            </w:r>
            <w:r w:rsidR="007B4D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-2</w:t>
            </w:r>
            <w:r w:rsidR="007B4D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夜班（20：30-8：30）秩序正常，20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</w:t>
            </w:r>
            <w:r w:rsidR="007B4D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</w:t>
            </w:r>
            <w:r w:rsidR="007B4D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白班（8：30-20：30）秩序正常，巡查员</w:t>
            </w:r>
            <w:r w:rsidR="0046260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张庆海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492385" w:rsidRPr="00F67DC8" w:rsidRDefault="00492385" w:rsidP="0049238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提供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监控中心《交接班记录表》，要求填写日期、交班人、交班时间、值班情况、交接物品、未完成事项及要求、接班人、接班时间等内容。</w:t>
            </w:r>
          </w:p>
          <w:p w:rsidR="00492385" w:rsidRPr="00F67DC8" w:rsidRDefault="00492385" w:rsidP="0049238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抽查：</w:t>
            </w:r>
          </w:p>
          <w:p w:rsidR="00492385" w:rsidRDefault="00492385" w:rsidP="00492385">
            <w:pPr>
              <w:pStyle w:val="a5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9-</w:t>
            </w:r>
            <w:r w:rsidR="00BC60BE"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BC60BE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、20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-1-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BC60BE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、20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BC60BE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BC60BE">
              <w:rPr>
                <w:rFonts w:asciiTheme="minorEastAsia" w:eastAsiaTheme="minorEastAsia" w:hAnsiTheme="minorEastAsia" w:cs="宋体" w:hint="eastAsia"/>
                <w:szCs w:val="21"/>
              </w:rPr>
              <w:t>17日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《交接班记录表》对处理事项和未处理完事项和物品移交等进行了登记，交接班人均有签字。</w:t>
            </w:r>
          </w:p>
          <w:p w:rsidR="00F06B36" w:rsidRDefault="00F06B36" w:rsidP="00F06B36">
            <w:pPr>
              <w:pStyle w:val="a5"/>
              <w:spacing w:line="2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现场验证了上次远程审核提供的资料真实有效。</w:t>
            </w:r>
          </w:p>
          <w:p w:rsidR="00852B88" w:rsidRDefault="00492385" w:rsidP="00F06B36">
            <w:pPr>
              <w:pStyle w:val="a5"/>
              <w:spacing w:line="280" w:lineRule="exact"/>
              <w:ind w:firstLineChars="200" w:firstLine="42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该</w:t>
            </w:r>
            <w:r>
              <w:rPr>
                <w:rFonts w:hAnsi="宋体" w:cs="宋体"/>
                <w:szCs w:val="21"/>
              </w:rPr>
              <w:t>项目物业管理服务基本有效</w:t>
            </w:r>
            <w:r>
              <w:rPr>
                <w:rFonts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852B88" w:rsidRPr="005F522D" w:rsidRDefault="00852B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2B88" w:rsidRPr="005F522D" w:rsidTr="00B45740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szCs w:val="21"/>
              </w:rPr>
              <w:lastRenderedPageBreak/>
              <w:t>标识和</w:t>
            </w:r>
            <w:proofErr w:type="gramStart"/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可</w:t>
            </w:r>
            <w:proofErr w:type="gramEnd"/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追溯性</w:t>
            </w:r>
          </w:p>
        </w:tc>
        <w:tc>
          <w:tcPr>
            <w:tcW w:w="1311" w:type="dxa"/>
          </w:tcPr>
          <w:p w:rsidR="00852B88" w:rsidRDefault="00852B88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Q8.5.2</w:t>
            </w:r>
          </w:p>
        </w:tc>
        <w:tc>
          <w:tcPr>
            <w:tcW w:w="10004" w:type="dxa"/>
          </w:tcPr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保洁和道路清洁服务人员均着工作装。消防栓、灭火器等物品有编号。服务标识可追溯：服务质量通过保洁、清扫服务人员按计划确定的区域和服务地段时间记录实现追溯。</w:t>
            </w:r>
          </w:p>
        </w:tc>
        <w:tc>
          <w:tcPr>
            <w:tcW w:w="1585" w:type="dxa"/>
          </w:tcPr>
          <w:p w:rsidR="00852B88" w:rsidRPr="005F522D" w:rsidRDefault="00852B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7C95" w:rsidRPr="005F522D" w:rsidTr="00510BF7">
        <w:trPr>
          <w:trHeight w:val="516"/>
        </w:trPr>
        <w:tc>
          <w:tcPr>
            <w:tcW w:w="1809" w:type="dxa"/>
          </w:tcPr>
          <w:p w:rsidR="00E17C95" w:rsidRPr="005F522D" w:rsidRDefault="00E17C95" w:rsidP="002132E3">
            <w:pPr>
              <w:spacing w:line="280" w:lineRule="exact"/>
              <w:rPr>
                <w:rFonts w:ascii="楷体" w:eastAsia="楷体" w:hAnsi="楷体" w:cs="宋体"/>
                <w:bCs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szCs w:val="21"/>
              </w:rPr>
              <w:lastRenderedPageBreak/>
              <w:t>防护</w:t>
            </w:r>
          </w:p>
          <w:p w:rsidR="00E17C95" w:rsidRPr="005F522D" w:rsidRDefault="00E17C95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1" w:type="dxa"/>
          </w:tcPr>
          <w:p w:rsidR="00E17C95" w:rsidRDefault="00E17C95" w:rsidP="006159D3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Q8.5.4</w:t>
            </w:r>
          </w:p>
        </w:tc>
        <w:tc>
          <w:tcPr>
            <w:tcW w:w="10004" w:type="dxa"/>
            <w:vAlign w:val="center"/>
          </w:tcPr>
          <w:p w:rsidR="00E17C95" w:rsidRPr="00F67DC8" w:rsidRDefault="00E17C95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要求绿植在冬季较冷时对抗冻较差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绿植套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塑料袋，日常对业务物品、财产进行爱护管理，做好日常保洁和维护。</w:t>
            </w:r>
          </w:p>
        </w:tc>
        <w:tc>
          <w:tcPr>
            <w:tcW w:w="1585" w:type="dxa"/>
          </w:tcPr>
          <w:p w:rsidR="00E17C95" w:rsidRPr="005F522D" w:rsidRDefault="00E17C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7C95" w:rsidRPr="005F522D" w:rsidTr="0013457A">
        <w:trPr>
          <w:trHeight w:val="516"/>
        </w:trPr>
        <w:tc>
          <w:tcPr>
            <w:tcW w:w="1809" w:type="dxa"/>
          </w:tcPr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环境因素</w:t>
            </w:r>
          </w:p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EO6.1.2</w:t>
            </w:r>
          </w:p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004" w:type="dxa"/>
          </w:tcPr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52829">
              <w:rPr>
                <w:rFonts w:asciiTheme="minorEastAsia" w:eastAsiaTheme="minorEastAsia" w:hAnsiTheme="minorEastAsia" w:hint="eastAsia"/>
                <w:szCs w:val="21"/>
              </w:rPr>
              <w:t>有《环境因素的识别与评价控制程序</w:t>
            </w:r>
            <w:r w:rsidRPr="00152829">
              <w:rPr>
                <w:rFonts w:asciiTheme="minorEastAsia" w:eastAsiaTheme="minorEastAsia" w:hAnsiTheme="minorEastAsia" w:hint="eastAsia"/>
                <w:szCs w:val="21"/>
              </w:rPr>
              <w:tab/>
              <w:t>SDTHWY-PD-O3》、《危险源辨别、风险评价和控制措施确定控制程序</w:t>
            </w:r>
            <w:r w:rsidRPr="00152829">
              <w:rPr>
                <w:rFonts w:asciiTheme="minorEastAsia" w:eastAsiaTheme="minorEastAsia" w:hAnsiTheme="minorEastAsia" w:hint="eastAsia"/>
                <w:szCs w:val="21"/>
              </w:rPr>
              <w:tab/>
              <w:t>SDTHWY-PD-O4》。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查到“物业公司环境因素清单” 评价出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物业管理部的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环境因素：电能消耗、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水的消耗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办公用纸丢弃、纸杯的浪费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停车场尾气、粉尘排放、手电筒电池消耗、废水洗涤液排放、绿化保洁中产生的树枝、落叶、草末、垃圾清运产生灰尘、</w:t>
            </w:r>
            <w:proofErr w:type="gramStart"/>
            <w:r w:rsidRPr="00CC771E">
              <w:rPr>
                <w:rFonts w:asciiTheme="minorEastAsia" w:eastAsiaTheme="minorEastAsia" w:hAnsiTheme="minorEastAsia" w:hint="eastAsia"/>
                <w:szCs w:val="21"/>
              </w:rPr>
              <w:t>清运车</w:t>
            </w:r>
            <w:proofErr w:type="gramEnd"/>
            <w:r w:rsidRPr="00CC771E">
              <w:rPr>
                <w:rFonts w:asciiTheme="minorEastAsia" w:eastAsiaTheme="minorEastAsia" w:hAnsiTheme="minorEastAsia" w:hint="eastAsia"/>
                <w:szCs w:val="21"/>
              </w:rPr>
              <w:t>产生噪声、维修过程噪声、废旧灯泡灯管、火灾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识别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基本充分合理。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提供了“重要环境因素清单”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确定了公司重要环境因素：固废排放、火灾发生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、噪声排放等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查看“物业公司危险源辨识与风险评价表”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采用LEC法评价。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按作业活动的区域和过程划分，考虑了时态、状态、可能导致的事故、作业条件等；</w:t>
            </w:r>
          </w:p>
          <w:p w:rsidR="00E17C95" w:rsidRPr="00F67DC8" w:rsidRDefault="00E17C95" w:rsidP="006159D3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评价出的危险源有：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机械清洁作业不放警示牌、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清洁作业未佩戴手套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清洁设备漏电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药剂使用洒落到人身上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未做防护的临时用电配电箱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电梯故障、困人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触电、高温中暑、高空坠落、火灾等。</w:t>
            </w: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识别基本充分。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查到“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不可接受风险清单”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确定不可接受风险：火灾、人身伤害、触电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、高空坠落、车辆伤害、机械伤害等。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确定的控制措施有：管理方案、培训教育、 日常控制、应急预案等。</w:t>
            </w:r>
          </w:p>
          <w:p w:rsidR="00E17C95" w:rsidRPr="00F67DC8" w:rsidRDefault="00E17C95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经查证其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识别较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充分合理。</w:t>
            </w:r>
          </w:p>
          <w:p w:rsidR="00E17C95" w:rsidRPr="00F67DC8" w:rsidRDefault="00E17C95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确定了控制方法，管理方案、运行控制应急准备和响应等。</w:t>
            </w:r>
          </w:p>
        </w:tc>
        <w:tc>
          <w:tcPr>
            <w:tcW w:w="1585" w:type="dxa"/>
            <w:vAlign w:val="center"/>
          </w:tcPr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E17C95" w:rsidRPr="005F522D" w:rsidTr="003D4EE2">
        <w:trPr>
          <w:trHeight w:val="2235"/>
        </w:trPr>
        <w:tc>
          <w:tcPr>
            <w:tcW w:w="1809" w:type="dxa"/>
          </w:tcPr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EO8.1</w:t>
            </w:r>
          </w:p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004" w:type="dxa"/>
          </w:tcPr>
          <w:p w:rsidR="00E17C95" w:rsidRDefault="00A53884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r w:rsidR="00E17C95" w:rsidRPr="00F67DC8">
              <w:rPr>
                <w:rFonts w:asciiTheme="minorEastAsia" w:eastAsiaTheme="minorEastAsia" w:hAnsiTheme="minorEastAsia" w:hint="eastAsia"/>
                <w:szCs w:val="21"/>
              </w:rPr>
              <w:t>观察：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经查看各区域的消防设施定置定位，安装定位合理，安全通道畅通，配置消防栓、灭火器。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公司对保洁人员及现场要求需有安全警示标识：1.必须戴口罩、手套等劳保用品，2.现场配置急救药箱一个，并配有相关急救药品；3.消防栓、灭火器，现场看有效。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看固废主要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是生活垃圾，设置专用垃圾桶存放，楼层内外设有垃圾桶，统一收集处理。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环境因素和危险源控制情况：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噪声控制情况：剪草机操作过程中产生噪声为可接受噪声，其保洁及维修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人过程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中噪声低，不对周边环境造成影响。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废气控制情况：保洁过程中不产生废气，在消杀过程中产生的农药气味均通过大气排放挥发。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设备运行使用电能，无烟尘和废气排放。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废水控制：保洁过程中产生的生活废水排入市政管网；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固废处理：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为生活垃圾、办公废品、集中收集分类，必要时由厂家回收处理。其他有脏手套、一般垃圾等有垃圾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筐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分类存放，当地垃圾处理站收集处理。生活垃圾由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公司员工运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至最近政府设置的垃圾中转站后由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当地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环卫部门处理。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火灾、爆炸控制：</w:t>
            </w:r>
            <w:r w:rsidR="004C0099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物业管理区内电气线路良好，无电线乱扯现象，电器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柜显示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状态良好，并有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当心触电“警示标识，无安全隐患。</w:t>
            </w:r>
          </w:p>
          <w:p w:rsidR="00E17C95" w:rsidRPr="00F67DC8" w:rsidRDefault="003B120B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E17C95" w:rsidRPr="00F67DC8">
              <w:rPr>
                <w:rFonts w:asciiTheme="minorEastAsia" w:eastAsiaTheme="minorEastAsia" w:hAnsiTheme="minorEastAsia" w:hint="eastAsia"/>
                <w:szCs w:val="21"/>
              </w:rPr>
              <w:t>物业管理区内有安全通道和安全出口标识明确，现场看通道畅通，无杂物。</w:t>
            </w:r>
          </w:p>
          <w:p w:rsidR="00E17C95" w:rsidRDefault="003B120B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E17C95" w:rsidRPr="00F67DC8">
              <w:rPr>
                <w:rFonts w:asciiTheme="minorEastAsia" w:eastAsiaTheme="minorEastAsia" w:hAnsiTheme="minorEastAsia" w:hint="eastAsia"/>
                <w:szCs w:val="21"/>
              </w:rPr>
              <w:t>物业管理区内</w:t>
            </w:r>
            <w:r w:rsidR="00E17C95">
              <w:rPr>
                <w:rFonts w:asciiTheme="minorEastAsia" w:eastAsiaTheme="minorEastAsia" w:hAnsiTheme="minorEastAsia" w:hint="eastAsia"/>
                <w:szCs w:val="21"/>
              </w:rPr>
              <w:t>各部位配置有足量的灭火器和消防栓，现场查看均在有效期内。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触电控制：查配电箱、绝缘防护良好。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物业管理服务区内配电箱上有漏电保护，物业管理区内配电箱有安全警示标识。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烫伤、划伤等控制：公司的危险源识别及管理方案中，识别的采暖设备维修对烫伤、划伤制订了控制措施：小心烫伤等警示标示，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物业管理区内定期进行安全培训，强调安全的重要性，配备有一个急救药箱，内置 药棉、绷带、消炎药等药品。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高温中暑控制：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物业管理区内饮用水有电热水器，配备了休息室配备电风扇。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与维修员工交流，设备维修时，关机进行，必要时断电操作，符合安全用电要求。</w:t>
            </w:r>
          </w:p>
          <w:p w:rsidR="00E17C95" w:rsidRPr="00F67DC8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为主要和长期员工上社会保险，详见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审核记录。</w:t>
            </w:r>
          </w:p>
          <w:p w:rsidR="00E17C95" w:rsidRPr="00F67DC8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公司对保安人员及现场要求需有安全警示标识：1.必须戴保安工作帽、保安制服等，2.有消防警铃、应急灯；3.消防柜、灭火器，现场看有效。3.现场配置急救药箱一个，并配有相关急救药品。</w:t>
            </w:r>
          </w:p>
          <w:p w:rsidR="00E17C95" w:rsidRPr="00F67DC8" w:rsidRDefault="00E17C95" w:rsidP="006159D3">
            <w:pPr>
              <w:spacing w:line="40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进一步</w:t>
            </w:r>
            <w:r w:rsidR="00A53884"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观察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环境因素和危险源控制情况：</w:t>
            </w:r>
          </w:p>
          <w:p w:rsidR="00E17C95" w:rsidRPr="00F67DC8" w:rsidRDefault="00E17C95" w:rsidP="006159D3">
            <w:pPr>
              <w:spacing w:line="440" w:lineRule="exact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噪声控制情况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4C0099">
              <w:rPr>
                <w:rFonts w:asciiTheme="minorEastAsia" w:eastAsiaTheme="minorEastAsia" w:hAnsiTheme="minorEastAsia" w:hint="eastAsia"/>
                <w:szCs w:val="21"/>
              </w:rPr>
              <w:t>垃圾清运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车辆</w:t>
            </w:r>
            <w:r w:rsidR="004C0099">
              <w:rPr>
                <w:rFonts w:asciiTheme="minorEastAsia" w:eastAsiaTheme="minorEastAsia" w:hAnsiTheme="minorEastAsia" w:hint="eastAsia"/>
                <w:szCs w:val="21"/>
              </w:rPr>
              <w:t>产生噪声，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加强设备维护保养，不对周边环境造成影响。</w:t>
            </w:r>
          </w:p>
          <w:p w:rsidR="00E17C95" w:rsidRPr="00F67DC8" w:rsidRDefault="00E17C95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废气控制情况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：无废气排放。</w:t>
            </w:r>
          </w:p>
          <w:p w:rsidR="00E17C95" w:rsidRPr="00F67DC8" w:rsidRDefault="00E17C95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废水控制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保洁和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保安过程中产生的生活废水排入市政管网；</w:t>
            </w:r>
          </w:p>
          <w:p w:rsidR="00E17C95" w:rsidRPr="00F67DC8" w:rsidRDefault="00E17C95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固废处理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为生活垃圾、办公废品、集中收集分类，必要时由厂家回收处理。一般垃圾等有垃圾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筐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分类存放，当地垃圾处理站收集处理。生活垃圾由</w:t>
            </w:r>
            <w:r w:rsidR="00813D56">
              <w:rPr>
                <w:rFonts w:asciiTheme="minorEastAsia" w:eastAsiaTheme="minorEastAsia" w:hAnsiTheme="minorEastAsia" w:hint="eastAsia"/>
                <w:szCs w:val="21"/>
              </w:rPr>
              <w:t>当地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政环卫处理。</w:t>
            </w:r>
          </w:p>
          <w:p w:rsidR="00E17C95" w:rsidRPr="00F67DC8" w:rsidRDefault="00E17C95" w:rsidP="006159D3">
            <w:pPr>
              <w:pStyle w:val="p0"/>
              <w:spacing w:line="440" w:lineRule="atLeast"/>
              <w:ind w:firstLine="435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火灾、爆炸控制</w:t>
            </w:r>
            <w:r w:rsidRPr="00F67DC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 w:val="21"/>
                <w:szCs w:val="21"/>
              </w:rPr>
              <w:t>物业管理区</w:t>
            </w:r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内电气线路良好，无电线乱扯现象，电器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柜显示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状态良好，并有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“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当心触电“警示标识，无安全隐患。</w:t>
            </w:r>
          </w:p>
          <w:p w:rsidR="00E17C95" w:rsidRPr="00F67DC8" w:rsidRDefault="003B120B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E17C95" w:rsidRPr="00F67DC8">
              <w:rPr>
                <w:rFonts w:asciiTheme="minorEastAsia" w:eastAsiaTheme="minorEastAsia" w:hAnsiTheme="minorEastAsia" w:hint="eastAsia"/>
                <w:szCs w:val="21"/>
              </w:rPr>
              <w:t>物业管理区内有安全通道和安全出口标识明确，现场看通道畅通，无杂物。</w:t>
            </w:r>
          </w:p>
          <w:p w:rsidR="00E17C95" w:rsidRPr="00F67DC8" w:rsidRDefault="003B120B" w:rsidP="006159D3">
            <w:pPr>
              <w:pStyle w:val="p0"/>
              <w:spacing w:line="440" w:lineRule="atLeast"/>
              <w:ind w:firstLine="435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E17C95"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物业管理区内各部位配置有足量的灭火器和消火栓，现场查看均在有效期内。</w:t>
            </w:r>
            <w:r w:rsidR="00E17C9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</w:t>
            </w:r>
          </w:p>
          <w:p w:rsidR="00E17C95" w:rsidRPr="00F67DC8" w:rsidRDefault="00E17C95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触电控制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：查配电箱、绝缘防护良好同时加强防触电安全教育。</w:t>
            </w:r>
          </w:p>
          <w:p w:rsidR="00E17C95" w:rsidRDefault="00E17C95" w:rsidP="006159D3">
            <w:pPr>
              <w:spacing w:line="440" w:lineRule="exact"/>
              <w:ind w:firstLineChars="150" w:firstLine="316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高温中暑控制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保安管理区内饮用水有电热水器，有休息室室内窗户通风，配备电风扇。</w:t>
            </w:r>
          </w:p>
          <w:p w:rsidR="00E17C95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800A0D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D62BC58" wp14:editId="1FE03165">
                  <wp:simplePos x="0" y="0"/>
                  <wp:positionH relativeFrom="column">
                    <wp:posOffset>102577</wp:posOffset>
                  </wp:positionH>
                  <wp:positionV relativeFrom="paragraph">
                    <wp:posOffset>164171</wp:posOffset>
                  </wp:positionV>
                  <wp:extent cx="2593731" cy="4601207"/>
                  <wp:effectExtent l="0" t="0" r="0" b="0"/>
                  <wp:wrapNone/>
                  <wp:docPr id="7" name="图片 7" descr="E:\360安全云盘同步版\国标联合审核\202007\山东泰恒物业管理有限公司补充\新建文件夹\IMG_20200723_18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山东泰恒物业管理有限公司补充\新建文件夹\IMG_20200723_18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604" cy="459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C95" w:rsidRDefault="00800A0D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EDDFD27" wp14:editId="15459517">
                  <wp:simplePos x="0" y="0"/>
                  <wp:positionH relativeFrom="column">
                    <wp:posOffset>3188677</wp:posOffset>
                  </wp:positionH>
                  <wp:positionV relativeFrom="paragraph">
                    <wp:posOffset>236463</wp:posOffset>
                  </wp:positionV>
                  <wp:extent cx="2417885" cy="4289773"/>
                  <wp:effectExtent l="0" t="0" r="1905" b="0"/>
                  <wp:wrapNone/>
                  <wp:docPr id="5" name="图片 5" descr="E:\360安全云盘同步版\国标联合审核\202007\山东泰恒物业管理有限公司补充\新建文件夹\IMG_20200723_18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山东泰恒物业管理有限公司补充\新建文件夹\IMG_20200723_18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14" cy="428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C95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Pr="00F67DC8" w:rsidRDefault="00E17C95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800A0D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71795" cy="3084830"/>
                  <wp:effectExtent l="0" t="0" r="0" b="1270"/>
                  <wp:wrapNone/>
                  <wp:docPr id="10" name="图片 10" descr="E:\360安全云盘同步版\国标联合审核\202007\山东泰恒物业管理有限公司补充\新建文件夹\IMG_20200723_184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7\山东泰恒物业管理有限公司补充\新建文件夹\IMG_20200723_184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795" cy="308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00A0D" w:rsidRDefault="00800A0D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00A0D" w:rsidRDefault="00800A0D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00A0D" w:rsidRDefault="00800A0D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00A0D" w:rsidRDefault="00800A0D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00A0D" w:rsidRDefault="00800A0D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Default="00E17C95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E17C95" w:rsidRPr="00F67DC8" w:rsidRDefault="00F06B36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现场验证了上次远程审核提供的资料真实有效。</w:t>
            </w:r>
            <w:r w:rsidR="00E17C9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  <w:vAlign w:val="center"/>
          </w:tcPr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E17C95" w:rsidRDefault="00E17C95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E17C95" w:rsidRPr="005F522D" w:rsidTr="00963BFF">
        <w:trPr>
          <w:trHeight w:val="516"/>
        </w:trPr>
        <w:tc>
          <w:tcPr>
            <w:tcW w:w="1809" w:type="dxa"/>
          </w:tcPr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E17C95" w:rsidRPr="00F67DC8" w:rsidRDefault="00E17C95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EO8.2</w:t>
            </w:r>
          </w:p>
        </w:tc>
        <w:tc>
          <w:tcPr>
            <w:tcW w:w="10004" w:type="dxa"/>
          </w:tcPr>
          <w:p w:rsidR="00E17C95" w:rsidRPr="00F67DC8" w:rsidRDefault="003B120B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E17C95">
              <w:rPr>
                <w:rFonts w:asciiTheme="minorEastAsia" w:eastAsiaTheme="minorEastAsia" w:hAnsiTheme="minorEastAsia" w:hint="eastAsia"/>
                <w:szCs w:val="21"/>
              </w:rPr>
              <w:t>项目部</w:t>
            </w:r>
            <w:r w:rsidR="00E17C95" w:rsidRPr="00F67DC8">
              <w:rPr>
                <w:rFonts w:asciiTheme="minorEastAsia" w:eastAsiaTheme="minorEastAsia" w:hAnsiTheme="minorEastAsia" w:cs="宋体" w:hint="eastAsia"/>
                <w:szCs w:val="24"/>
              </w:rPr>
              <w:t>按照策划的《应急准备和响应控制程序程序》《</w:t>
            </w:r>
            <w:r w:rsidR="00E17C95">
              <w:rPr>
                <w:rFonts w:asciiTheme="minorEastAsia" w:eastAsiaTheme="minorEastAsia" w:hAnsiTheme="minorEastAsia" w:cs="宋体" w:hint="eastAsia"/>
                <w:szCs w:val="24"/>
              </w:rPr>
              <w:t>突发事件</w:t>
            </w:r>
            <w:r w:rsidR="00E17C95" w:rsidRPr="00F67DC8">
              <w:rPr>
                <w:rFonts w:asciiTheme="minorEastAsia" w:eastAsiaTheme="minorEastAsia" w:hAnsiTheme="minorEastAsia" w:cs="宋体" w:hint="eastAsia"/>
                <w:szCs w:val="24"/>
              </w:rPr>
              <w:t>应急预案》等，明确了相应的运行准则。</w:t>
            </w:r>
          </w:p>
          <w:p w:rsidR="00E17C95" w:rsidRPr="00F67DC8" w:rsidRDefault="003B120B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 w:rsidR="00E17C95">
              <w:rPr>
                <w:rFonts w:asciiTheme="minorEastAsia" w:eastAsiaTheme="minorEastAsia" w:hAnsiTheme="minorEastAsia" w:hint="eastAsia"/>
                <w:szCs w:val="21"/>
              </w:rPr>
              <w:t>项目部在</w:t>
            </w:r>
            <w:r w:rsidR="00E17C95">
              <w:rPr>
                <w:rFonts w:asciiTheme="minorEastAsia" w:eastAsiaTheme="minorEastAsia" w:hAnsiTheme="minorEastAsia" w:cs="宋体" w:hint="eastAsia"/>
                <w:szCs w:val="24"/>
              </w:rPr>
              <w:t>物业管理</w:t>
            </w:r>
            <w:r w:rsidR="00E17C95" w:rsidRPr="00F67DC8">
              <w:rPr>
                <w:rFonts w:asciiTheme="minorEastAsia" w:eastAsiaTheme="minorEastAsia" w:hAnsiTheme="minorEastAsia" w:cs="宋体" w:hint="eastAsia"/>
                <w:szCs w:val="24"/>
              </w:rPr>
              <w:t>过程中加强用电安全，防止触电事故和火灾事故的发生，安装了漏电保护器。</w:t>
            </w:r>
          </w:p>
          <w:p w:rsidR="00E17C95" w:rsidRPr="00F67DC8" w:rsidRDefault="00E17C95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审核时查看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各区域的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 xml:space="preserve">灭火器在有效期内。  </w:t>
            </w:r>
          </w:p>
          <w:p w:rsidR="00E17C95" w:rsidRPr="00F67DC8" w:rsidRDefault="00E17C95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lastRenderedPageBreak/>
              <w:t>有“禁止吸烟”，“小心触电”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“节约用水”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 xml:space="preserve"> 等环保、安全警示标识。</w:t>
            </w:r>
          </w:p>
          <w:p w:rsidR="00E17C95" w:rsidRPr="00F67DC8" w:rsidRDefault="00E17C95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配有急救药箱，箱内有创可贴、消毒酒精、碘伏、棉棒等。</w:t>
            </w:r>
          </w:p>
          <w:p w:rsidR="00E17C95" w:rsidRPr="00F67DC8" w:rsidRDefault="00E17C95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2019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30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日</w:t>
            </w:r>
            <w:r w:rsidR="003B120B">
              <w:rPr>
                <w:rFonts w:asciiTheme="minorEastAsia" w:eastAsiaTheme="minorEastAsia" w:hAnsiTheme="minorEastAsia" w:hint="eastAsia"/>
                <w:szCs w:val="21"/>
              </w:rPr>
              <w:t>顺和家园小区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参加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4"/>
              </w:rPr>
              <w:t>了办公室组织的火灾预案演练，提供了相关记录。</w:t>
            </w:r>
          </w:p>
          <w:p w:rsidR="00E17C95" w:rsidRDefault="00E17C95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自体系运行以来未出现应急事故情况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，针对新冠病毒制定了防控措施，发现问题及时隔离上报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</w:p>
          <w:p w:rsidR="00957E2B" w:rsidRPr="00F67DC8" w:rsidRDefault="00957E2B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hint="eastAsia"/>
              </w:rPr>
              <w:t>现场验证了上次远程审核提供的资料真实有效。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E17C95" w:rsidRPr="005F522D" w:rsidRDefault="00E17C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17C95" w:rsidRPr="005F522D">
        <w:trPr>
          <w:trHeight w:val="722"/>
        </w:trPr>
        <w:tc>
          <w:tcPr>
            <w:tcW w:w="1809" w:type="dxa"/>
          </w:tcPr>
          <w:p w:rsidR="00E17C95" w:rsidRPr="005F522D" w:rsidRDefault="00E17C9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E17C95" w:rsidRPr="005F522D" w:rsidRDefault="00E17C9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17C95" w:rsidRPr="005F522D" w:rsidRDefault="00E17C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E17C95" w:rsidRPr="005F522D" w:rsidRDefault="00E17C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CE" w:rsidRDefault="000F20CE">
      <w:r>
        <w:separator/>
      </w:r>
    </w:p>
  </w:endnote>
  <w:endnote w:type="continuationSeparator" w:id="0">
    <w:p w:rsidR="000F20CE" w:rsidRDefault="000F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7E2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7E2B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CE" w:rsidRDefault="000F20CE">
      <w:r>
        <w:separator/>
      </w:r>
    </w:p>
  </w:footnote>
  <w:footnote w:type="continuationSeparator" w:id="0">
    <w:p w:rsidR="000F20CE" w:rsidRDefault="000F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A2063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2C60B0" w:rsidRDefault="003A62C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2C60B0" w:rsidRDefault="003A62C3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ISC-B-II-31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64F37454"/>
    <w:multiLevelType w:val="singleLevel"/>
    <w:tmpl w:val="64F37454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20CE"/>
    <w:rsid w:val="000F35F1"/>
    <w:rsid w:val="000F38E4"/>
    <w:rsid w:val="000F7D53"/>
    <w:rsid w:val="001022F1"/>
    <w:rsid w:val="001037D5"/>
    <w:rsid w:val="00103914"/>
    <w:rsid w:val="00106F20"/>
    <w:rsid w:val="001076D1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76E43"/>
    <w:rsid w:val="00181F3C"/>
    <w:rsid w:val="001833DD"/>
    <w:rsid w:val="00183631"/>
    <w:rsid w:val="00187B9E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D6145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3D94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C45A7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5C41"/>
    <w:rsid w:val="00386A98"/>
    <w:rsid w:val="00392D5A"/>
    <w:rsid w:val="003947A2"/>
    <w:rsid w:val="003A1E9C"/>
    <w:rsid w:val="003A57BB"/>
    <w:rsid w:val="003A62C3"/>
    <w:rsid w:val="003B0E41"/>
    <w:rsid w:val="003B120B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3846"/>
    <w:rsid w:val="00456697"/>
    <w:rsid w:val="00462605"/>
    <w:rsid w:val="00463AD4"/>
    <w:rsid w:val="00463F22"/>
    <w:rsid w:val="00465FE1"/>
    <w:rsid w:val="00475491"/>
    <w:rsid w:val="004869FB"/>
    <w:rsid w:val="00491735"/>
    <w:rsid w:val="00492385"/>
    <w:rsid w:val="00494A46"/>
    <w:rsid w:val="004A1070"/>
    <w:rsid w:val="004A3578"/>
    <w:rsid w:val="004A4AF8"/>
    <w:rsid w:val="004A7106"/>
    <w:rsid w:val="004B217F"/>
    <w:rsid w:val="004B3E7F"/>
    <w:rsid w:val="004C0099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344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D1D88"/>
    <w:rsid w:val="005F4B58"/>
    <w:rsid w:val="005F522D"/>
    <w:rsid w:val="005F6C65"/>
    <w:rsid w:val="00600F02"/>
    <w:rsid w:val="00601460"/>
    <w:rsid w:val="006014D4"/>
    <w:rsid w:val="0060444D"/>
    <w:rsid w:val="006051C9"/>
    <w:rsid w:val="0061191A"/>
    <w:rsid w:val="00623037"/>
    <w:rsid w:val="00624222"/>
    <w:rsid w:val="00632DE1"/>
    <w:rsid w:val="0064126E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81F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07419"/>
    <w:rsid w:val="00710655"/>
    <w:rsid w:val="00710688"/>
    <w:rsid w:val="00712446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3D67"/>
    <w:rsid w:val="00795FA6"/>
    <w:rsid w:val="007A47FB"/>
    <w:rsid w:val="007A6E97"/>
    <w:rsid w:val="007B106B"/>
    <w:rsid w:val="007B275D"/>
    <w:rsid w:val="007B35C5"/>
    <w:rsid w:val="007B4D44"/>
    <w:rsid w:val="007B668F"/>
    <w:rsid w:val="007E6AEB"/>
    <w:rsid w:val="007E6B6E"/>
    <w:rsid w:val="007E7C11"/>
    <w:rsid w:val="007F01EC"/>
    <w:rsid w:val="007F6A62"/>
    <w:rsid w:val="007F6B7A"/>
    <w:rsid w:val="007F7DF2"/>
    <w:rsid w:val="00800A0D"/>
    <w:rsid w:val="008015B9"/>
    <w:rsid w:val="00803706"/>
    <w:rsid w:val="0080433F"/>
    <w:rsid w:val="008079FA"/>
    <w:rsid w:val="00810D58"/>
    <w:rsid w:val="00813D56"/>
    <w:rsid w:val="00815AF5"/>
    <w:rsid w:val="008160E3"/>
    <w:rsid w:val="008343CB"/>
    <w:rsid w:val="00834F70"/>
    <w:rsid w:val="00835B31"/>
    <w:rsid w:val="00850591"/>
    <w:rsid w:val="00852B88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5662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57E2B"/>
    <w:rsid w:val="009619EF"/>
    <w:rsid w:val="00961DD3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1FD"/>
    <w:rsid w:val="009E2238"/>
    <w:rsid w:val="009E30DA"/>
    <w:rsid w:val="009E3D68"/>
    <w:rsid w:val="009E461A"/>
    <w:rsid w:val="009E6193"/>
    <w:rsid w:val="009E7DD1"/>
    <w:rsid w:val="009F0943"/>
    <w:rsid w:val="009F7BFC"/>
    <w:rsid w:val="009F7EED"/>
    <w:rsid w:val="00A0091F"/>
    <w:rsid w:val="00A0615F"/>
    <w:rsid w:val="00A06235"/>
    <w:rsid w:val="00A07091"/>
    <w:rsid w:val="00A0721A"/>
    <w:rsid w:val="00A138EC"/>
    <w:rsid w:val="00A13A49"/>
    <w:rsid w:val="00A20638"/>
    <w:rsid w:val="00A23822"/>
    <w:rsid w:val="00A248E0"/>
    <w:rsid w:val="00A3538B"/>
    <w:rsid w:val="00A378F6"/>
    <w:rsid w:val="00A41F32"/>
    <w:rsid w:val="00A4482F"/>
    <w:rsid w:val="00A50B4B"/>
    <w:rsid w:val="00A52368"/>
    <w:rsid w:val="00A53884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363A"/>
    <w:rsid w:val="00AB41FC"/>
    <w:rsid w:val="00AB7338"/>
    <w:rsid w:val="00AB7D2F"/>
    <w:rsid w:val="00AC24B1"/>
    <w:rsid w:val="00AC260E"/>
    <w:rsid w:val="00AD0214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0BE"/>
    <w:rsid w:val="00BC66FE"/>
    <w:rsid w:val="00BC71B0"/>
    <w:rsid w:val="00BD4E08"/>
    <w:rsid w:val="00BD6DBC"/>
    <w:rsid w:val="00BE17FE"/>
    <w:rsid w:val="00BE29A7"/>
    <w:rsid w:val="00BE363D"/>
    <w:rsid w:val="00BE3E2D"/>
    <w:rsid w:val="00BE7F62"/>
    <w:rsid w:val="00BF4590"/>
    <w:rsid w:val="00BF597E"/>
    <w:rsid w:val="00C03098"/>
    <w:rsid w:val="00C10351"/>
    <w:rsid w:val="00C10EF3"/>
    <w:rsid w:val="00C14685"/>
    <w:rsid w:val="00C271DA"/>
    <w:rsid w:val="00C31C73"/>
    <w:rsid w:val="00C376C9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84AE5"/>
    <w:rsid w:val="00D86E97"/>
    <w:rsid w:val="00D90417"/>
    <w:rsid w:val="00D94B75"/>
    <w:rsid w:val="00D97182"/>
    <w:rsid w:val="00DA0DF0"/>
    <w:rsid w:val="00DA23F7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0B49"/>
    <w:rsid w:val="00E038E4"/>
    <w:rsid w:val="00E0475D"/>
    <w:rsid w:val="00E0521C"/>
    <w:rsid w:val="00E070B7"/>
    <w:rsid w:val="00E11CD7"/>
    <w:rsid w:val="00E13D9A"/>
    <w:rsid w:val="00E14BA9"/>
    <w:rsid w:val="00E17C95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74EF"/>
    <w:rsid w:val="00E910C0"/>
    <w:rsid w:val="00E954BE"/>
    <w:rsid w:val="00E95637"/>
    <w:rsid w:val="00E97424"/>
    <w:rsid w:val="00EA55F7"/>
    <w:rsid w:val="00EA5870"/>
    <w:rsid w:val="00EB0164"/>
    <w:rsid w:val="00EB0BC2"/>
    <w:rsid w:val="00EB5DF5"/>
    <w:rsid w:val="00EB65F7"/>
    <w:rsid w:val="00EC42F5"/>
    <w:rsid w:val="00ED0B44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B36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rsid w:val="00852B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0">
    <w:name w:val="p0"/>
    <w:basedOn w:val="a"/>
    <w:qFormat/>
    <w:rsid w:val="00D86E97"/>
    <w:pPr>
      <w:widowControl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rsid w:val="00852B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0">
    <w:name w:val="p0"/>
    <w:basedOn w:val="a"/>
    <w:qFormat/>
    <w:rsid w:val="00D86E97"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2020-09-10T07:32:00Z</dcterms:created>
  <dcterms:modified xsi:type="dcterms:W3CDTF">2020-11-10T03:08:00Z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