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许美真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EC54DD">
              <w:rPr>
                <w:rFonts w:ascii="楷体" w:eastAsia="楷体" w:hAnsi="楷体" w:cs="楷体" w:hint="eastAsia"/>
                <w:sz w:val="24"/>
                <w:szCs w:val="24"/>
              </w:rPr>
              <w:t>SDJCTX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EC54DD">
              <w:rPr>
                <w:rFonts w:ascii="楷体" w:eastAsia="楷体" w:hAnsi="楷体" w:cs="楷体" w:hint="eastAsia"/>
                <w:sz w:val="24"/>
                <w:szCs w:val="24"/>
              </w:rPr>
              <w:t>SDJCTX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9C38B1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生活废水排放、水电消耗、</w:t>
            </w:r>
            <w:r w:rsidR="009C38B1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被桌柜撞伤、传染病、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建立实施了《法律、法规和其他要求识别管理程序SDJCTX.CX02-2019》。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其中包括：《中华人民共和国环境保护法》、《中华人民共和国职业病防治法》、《污水排入城镇下水管道水质标准》、《中华人民共和国劳动法》、《中华人民共和国消防法》、《</w:t>
            </w:r>
            <w:r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》、《中华人民共和国固体废弃物污染环境防治法》、《山东省消防条例》、《用人单位劳动防护用品管理规范》、《工伤保险条例》、《</w:t>
            </w:r>
            <w:r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制定了《法律、法规和其他要求识别管理程序SDJCTX.CX02-2019》、《合规性评价程序SDJCTX.CX16-2019》，每年对公司适用的合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公司制定并实施了《固体废弃物控制程序SDJCTX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SDJCTX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》、《消防安全管理程序SDJCTX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Pr="00D30CC3">
              <w:rPr>
                <w:rFonts w:ascii="楷体" w:eastAsia="楷体" w:hAnsi="楷体" w:cs="楷体" w:hint="eastAsia"/>
                <w:sz w:val="24"/>
                <w:szCs w:val="24"/>
              </w:rPr>
              <w:t>山东省菏泽市牡丹区天华电商</w:t>
            </w:r>
            <w:proofErr w:type="gramStart"/>
            <w:r w:rsidRPr="00D30CC3">
              <w:rPr>
                <w:rFonts w:ascii="楷体" w:eastAsia="楷体" w:hAnsi="楷体" w:cs="楷体" w:hint="eastAsia"/>
                <w:sz w:val="24"/>
                <w:szCs w:val="24"/>
              </w:rPr>
              <w:t>物流园众创空间</w:t>
            </w:r>
            <w:proofErr w:type="gramEnd"/>
            <w:r w:rsidRPr="00D30CC3">
              <w:rPr>
                <w:rFonts w:ascii="楷体" w:eastAsia="楷体" w:hAnsi="楷体" w:cs="楷体" w:hint="eastAsia"/>
                <w:sz w:val="24"/>
                <w:szCs w:val="24"/>
              </w:rPr>
              <w:t>A112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，租用办公室。公司四周是其他企业，无敏感区，根据体系运行的需要设置了办公室，无固定仓库，无宿舍和食堂。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电气设备及线路发生故障时联系办公楼物业部门派专业人员来处理，公司人员不得随意操作以防触电，目前尚未发生过。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982E8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。处置方法：由废品收购站处理和供应商回收处理。统计人：许美真，审批人：刘素环。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2918D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918D0">
              <w:rPr>
                <w:rFonts w:ascii="楷体" w:eastAsia="楷体" w:hAnsi="楷体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2918D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万余元。</w:t>
            </w:r>
          </w:p>
          <w:p w:rsidR="00982E86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查到劳保用品发放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登记表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2020.4.13日发放了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手套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口罩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套袖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洗衣粉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5EC9" w:rsidRPr="001B5EC9">
              <w:rPr>
                <w:rFonts w:ascii="楷体" w:eastAsia="楷体" w:hAnsi="楷体" w:hint="eastAsia"/>
                <w:sz w:val="24"/>
                <w:szCs w:val="24"/>
              </w:rPr>
              <w:t>卫生纸</w:t>
            </w:r>
            <w:r w:rsidR="001B5EC9">
              <w:rPr>
                <w:rFonts w:ascii="楷体" w:eastAsia="楷体" w:hAnsi="楷体" w:hint="eastAsia"/>
                <w:sz w:val="24"/>
                <w:szCs w:val="24"/>
              </w:rPr>
              <w:t>，领用人李娟，发放人许美真。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现场巡视办公区域配备了灭火器，状况正常。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编制了《应急准备和响应控制程序SDJCTX.CX14-2019》，确定的紧急情况有：火灾、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查看火灾《应急预案》，其中包括目的、适用范围、职责、应急处理细则、演习、必备资料等，相关内容基本充分。编制：许美真，批准：刘素兰，2019年1</w:t>
            </w:r>
            <w:r w:rsidR="0004494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4494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刘素环；参加部门和单位：办公室、供销部、质检部人员；另外还记录了物资准备和人员培训情况、现场培训、演练过程描述等内容。</w:t>
            </w:r>
          </w:p>
          <w:p w:rsidR="00C12D8C" w:rsidRPr="00187059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了解到组织于20</w:t>
            </w:r>
            <w:r w:rsidR="004A57F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20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年</w:t>
            </w:r>
            <w:r w:rsidR="004A57F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3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月</w:t>
            </w:r>
            <w:r w:rsidR="004A57F4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6</w:t>
            </w: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日进行了消防演练，但是组织未能提供演练后对应急预案的充分性、有效性、可操作性进行评价的证据，不符合规定要求。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.1.15日、2020.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日检查结果正常，检查人：许美真、刘素环。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  <w:bookmarkStart w:id="1" w:name="_GoBack"/>
            <w:bookmarkEnd w:id="1"/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1B5AA5A" wp14:editId="3154DDCB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109220</wp:posOffset>
                  </wp:positionV>
                  <wp:extent cx="3492500" cy="3340735"/>
                  <wp:effectExtent l="0" t="0" r="0" b="0"/>
                  <wp:wrapNone/>
                  <wp:docPr id="2" name="图片 2" descr="E:\360安全云盘同步版\国标联合审核\202007\山东鄄城同心科教仪器设备有限公司\新建文件夹\微信图片_20200713181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山东鄄城同心科教仪器设备有限公司\新建文件夹\微信图片_20200713181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07"/>
                          <a:stretch/>
                        </pic:blipFill>
                        <pic:spPr bwMode="auto">
                          <a:xfrm>
                            <a:off x="0" y="0"/>
                            <a:ext cx="3492500" cy="334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C5CD328" wp14:editId="001D5E42">
                  <wp:simplePos x="0" y="0"/>
                  <wp:positionH relativeFrom="column">
                    <wp:posOffset>-29454</wp:posOffset>
                  </wp:positionH>
                  <wp:positionV relativeFrom="paragraph">
                    <wp:posOffset>108732</wp:posOffset>
                  </wp:positionV>
                  <wp:extent cx="2954020" cy="3938905"/>
                  <wp:effectExtent l="0" t="0" r="0" b="0"/>
                  <wp:wrapNone/>
                  <wp:docPr id="3" name="图片 3" descr="E:\360安全云盘同步版\国标联合审核\202007\山东鄄城同心科教仪器设备有限公司\新建文件夹\微信图片_20200713181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山东鄄城同心科教仪器设备有限公司\新建文件夹\微信图片_20200713181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393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6B01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B0194" w:rsidRPr="006B0194" w:rsidRDefault="006B0194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C12D8C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463D9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不符合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公司编制《绩效测量和监视程序SDJCTX.CX15-2019》，办公室通过月度巡查考核对各部门进行监控。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查《质量、环境和职业健康安全目标指标考核表》，2020.5.5日办公室对质量、环境、职业健康安全目标完成情况进行了检测，公司及各部门目标能完成，检查人：刘素环、许美真。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提供管理方案检测表，2020.5.6日检查，大部分措施已完成，其余的在2020年底完成，检查人：刘素环、许美真。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抽查2019.12.16日检查办公室得分98分，2020.6.19日对检查供销部得分95分，2020.3.28日对检查质检部得分94分，检查人：许美真、刘素环。</w:t>
            </w:r>
          </w:p>
          <w:p w:rsidR="00C12D8C" w:rsidRDefault="00C12D8C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4、抽查2020.3.22日《巡查表》，从整理整顿、工作态度、设备管理、工作进度、安全、操作规程遵守等予以评分，满分100分，此次检查得分97分。</w:t>
            </w:r>
          </w:p>
          <w:p w:rsidR="00C12D8C" w:rsidRDefault="00C12D8C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现场与企业办公室主任许美真交流了解到，日常工作关注员工身体状况，当员工身体不适请假时，及时跟踪了解其健康状况。有职业病前兆后，及时安排员工休息、调岗或改善工作环境，此外许美真表示今后将逐步建立、健全员工健康档案资料。</w:t>
            </w:r>
          </w:p>
          <w:p w:rsidR="00C12D8C" w:rsidRDefault="00C12D8C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6、经现场交流确认，公司无安全、环境检测设备。</w:t>
            </w:r>
          </w:p>
          <w:p w:rsidR="00C12D8C" w:rsidRPr="00A61009" w:rsidRDefault="00C12D8C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7、公司从事销售活动，员工不涉及职业病，不需环境监测。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4047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Pr="004D631F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SDJCTX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刘素环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许美真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刘素兰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刘素环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许美真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刘素兰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Pr="007B5EF5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12D8C" w:rsidRPr="00360D6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722"/>
        </w:trPr>
        <w:tc>
          <w:tcPr>
            <w:tcW w:w="1809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47" w:rsidRDefault="00CB2E47">
      <w:r>
        <w:separator/>
      </w:r>
    </w:p>
  </w:endnote>
  <w:endnote w:type="continuationSeparator" w:id="0">
    <w:p w:rsidR="00CB2E47" w:rsidRDefault="00CB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19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019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47" w:rsidRDefault="00CB2E47">
      <w:r>
        <w:separator/>
      </w:r>
    </w:p>
  </w:footnote>
  <w:footnote w:type="continuationSeparator" w:id="0">
    <w:p w:rsidR="00CB2E47" w:rsidRDefault="00CB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CB2E47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1FC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470D"/>
    <w:rsid w:val="003D56CA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00CC"/>
    <w:rsid w:val="004A1070"/>
    <w:rsid w:val="004A3578"/>
    <w:rsid w:val="004A4AF8"/>
    <w:rsid w:val="004A57F4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4893"/>
    <w:rsid w:val="006E678B"/>
    <w:rsid w:val="006E762B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3215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293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31C73"/>
    <w:rsid w:val="00C46BF6"/>
    <w:rsid w:val="00C5112E"/>
    <w:rsid w:val="00C513CB"/>
    <w:rsid w:val="00C51A36"/>
    <w:rsid w:val="00C5320D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4DD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8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985</cp:revision>
  <dcterms:created xsi:type="dcterms:W3CDTF">2015-06-17T12:51:00Z</dcterms:created>
  <dcterms:modified xsi:type="dcterms:W3CDTF">2020-07-13T10:15:00Z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