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9213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D6FB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86C57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BDE211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江西华鑫环宇科技集团有限公司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1F7344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5C2D01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10072-2025-QEO</w:t>
            </w:r>
            <w:bookmarkEnd w:id="1"/>
          </w:p>
        </w:tc>
      </w:tr>
      <w:tr w14:paraId="79F7D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ADF8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689F89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江西省宜春市樟树市城北经济技术开发区清江</w:t>
            </w:r>
          </w:p>
          <w:p w14:paraId="512AC3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大道666号</w:t>
            </w:r>
            <w:bookmarkEnd w:id="2"/>
          </w:p>
        </w:tc>
      </w:tr>
      <w:tr w14:paraId="278AC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4F14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58F950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江西省宜春市樟树市城北经济技术开发区清江大道666号</w:t>
            </w:r>
            <w:bookmarkEnd w:id="3"/>
          </w:p>
        </w:tc>
      </w:tr>
      <w:tr w14:paraId="1C395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178ED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FB8EE1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陈秋如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299D5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BB24C3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13979528195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9B5A9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B8C4BE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0795-7371088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CF75C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8A836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65AAC7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 w14:paraId="53347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4D39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BBAB8F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056492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5039FE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A9DB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BE9A34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0D4994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96F1796">
            <w:pPr>
              <w:rPr>
                <w:sz w:val="21"/>
                <w:szCs w:val="21"/>
              </w:rPr>
            </w:pPr>
          </w:p>
        </w:tc>
      </w:tr>
      <w:tr w14:paraId="35A1C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A90F8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9E6908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2025年03月02日 上午至2025年03月04日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9F897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D9D855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461CE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6C13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9FFD4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6A58E4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3E3A2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349D92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CFB2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D3C3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397E46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B26A9F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F4B0C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A502AC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7D53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E166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93A741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8CFA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0EB2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FF57D8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07D8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7E1A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2434F2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FE3D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DA639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14ABD2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02ED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B2D086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0A64A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4F607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0A64ED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FC053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A51500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6813C5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8A9456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BA22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A8996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39777B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金库门、智能枪弹库门、代保险箱、密集架、智能密集架、书架、枪支弹药一体专用保险柜（含智能）、枪支弹药专用保险柜、阅览桌（椅）、课桌椅、重型货架、专用架体的设计、生产、销售；智能库房、温（湿）度控制系统软件开发</w:t>
            </w:r>
          </w:p>
          <w:p w14:paraId="7C06AD4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库门、智能枪弹库门、代保险箱、密集架、智能密集架、书架、枪支弹药一体专用保险柜（含智能）、枪支弹药专用保险柜、阅览桌（椅）、课桌椅、重型货架、专用架体的设计、生产、销售；智能库房、温（湿）度控制系统软件开发所涉及场所的相关环境管理活动</w:t>
            </w:r>
          </w:p>
          <w:p w14:paraId="4247A00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库门、智能枪弹库门、代保险箱、密集架、智能密集架、书架、枪支弹药一体专用保险柜（含智能）、枪支弹药专用保险柜、阅览桌（椅）、课桌椅、重型货架、专用架体的设计、生产、销售；智能库房、温（湿）度控制系统软件开发所涉及场所的相关职业健康安全管理活动</w:t>
            </w:r>
            <w:bookmarkEnd w:id="27"/>
          </w:p>
        </w:tc>
      </w:tr>
      <w:tr w14:paraId="4F328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B4CA2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8DF17E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Q：17.06.02;17.12.05;23.01.01;29.10.05;29.12.00;33.02.01</w:t>
            </w:r>
          </w:p>
          <w:p w14:paraId="000F685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E：17.06.02;17.12.05;23.01.01;29.10.05;29.12.00;33.02.01</w:t>
            </w:r>
          </w:p>
          <w:p w14:paraId="57ACA85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O：17.06.02;17.12.05;23.01.01;29.10.05;29.12.00;33.02.01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B53AD9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8A6FC6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6A7B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4C24D5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3674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8D223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5B8187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905714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9F499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39BAD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E5BEF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CC44A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8A4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6B1BD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FABE86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4F498E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 w14:paraId="39FB73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C5AB6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 w14:paraId="0A9EFE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 w14:paraId="22E878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684" w:type="dxa"/>
            <w:gridSpan w:val="9"/>
            <w:vAlign w:val="center"/>
          </w:tcPr>
          <w:p w14:paraId="34C07E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Q:17.06.02,17.12.05,23.01.01,29.10.05,29.12.00,33.02.01</w:t>
            </w:r>
          </w:p>
          <w:p w14:paraId="0EA3C9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E:17.06.02,17.12.05,23.01.01,29.10.05,29.12.00,33.02.01</w:t>
            </w:r>
          </w:p>
          <w:p w14:paraId="3DBB6D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O:17.06.02,17.12.05,23.01.01,29.10.05,29.12.00,33.02.01</w:t>
            </w:r>
          </w:p>
        </w:tc>
        <w:tc>
          <w:tcPr>
            <w:tcW w:w="1560" w:type="dxa"/>
            <w:gridSpan w:val="2"/>
            <w:vAlign w:val="center"/>
          </w:tcPr>
          <w:p w14:paraId="49823C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 w14:paraId="09912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50AE2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B5F629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DFA980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 w14:paraId="569C6F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0E88D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 w14:paraId="1831D8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 w14:paraId="1330E4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 w14:paraId="4505E9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Q:17.06.02,17.12.05,29.10.05,29.12.00</w:t>
            </w:r>
          </w:p>
          <w:p w14:paraId="3C38E9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E:17.06.02,17.12.05,29.10.05,29.12.00</w:t>
            </w:r>
          </w:p>
          <w:p w14:paraId="3332E9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O:17.06.02,17.12.05,29.10.05,29.12.00,33.02.01</w:t>
            </w:r>
          </w:p>
        </w:tc>
        <w:tc>
          <w:tcPr>
            <w:tcW w:w="1560" w:type="dxa"/>
            <w:gridSpan w:val="2"/>
            <w:vAlign w:val="center"/>
          </w:tcPr>
          <w:p w14:paraId="3067CD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 w14:paraId="05422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AB55E0D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19BD2590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val="en-US" w:eastAsia="zh-CN"/>
              </w:rPr>
              <w:t>见证人：林郁；被见证人：伍光华；见证体系：QMS EMS OHSMS；见证类型：持续能力见证</w:t>
            </w:r>
          </w:p>
        </w:tc>
      </w:tr>
      <w:tr w14:paraId="75F55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8A161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C904F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9BF115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9A4F5C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57D0C5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2025-02-24</w:t>
            </w:r>
            <w:bookmarkEnd w:id="31"/>
          </w:p>
        </w:tc>
        <w:tc>
          <w:tcPr>
            <w:tcW w:w="5244" w:type="dxa"/>
            <w:gridSpan w:val="11"/>
          </w:tcPr>
          <w:p w14:paraId="6A22FB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6D04C4D">
            <w:pPr>
              <w:rPr>
                <w:sz w:val="21"/>
                <w:szCs w:val="21"/>
              </w:rPr>
            </w:pPr>
          </w:p>
          <w:p w14:paraId="73E271A5">
            <w:pPr>
              <w:rPr>
                <w:sz w:val="21"/>
                <w:szCs w:val="21"/>
              </w:rPr>
            </w:pPr>
          </w:p>
          <w:p w14:paraId="1E75393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D1ED00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BAFA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24AA8F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AD9BB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3339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E7069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9109EC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04E2DE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F7F3E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8C28A9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F20DD2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0E64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EC9F27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1555D1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4BE1A85">
      <w:pPr>
        <w:pStyle w:val="2"/>
      </w:pPr>
    </w:p>
    <w:p w14:paraId="484B8751">
      <w:pPr>
        <w:pStyle w:val="2"/>
      </w:pPr>
    </w:p>
    <w:p w14:paraId="1C199FB8">
      <w:pPr>
        <w:pStyle w:val="2"/>
      </w:pPr>
    </w:p>
    <w:p w14:paraId="3A471CB7">
      <w:pPr>
        <w:pStyle w:val="2"/>
      </w:pPr>
    </w:p>
    <w:p w14:paraId="7E2DE4C9">
      <w:pPr>
        <w:pStyle w:val="2"/>
      </w:pPr>
    </w:p>
    <w:p w14:paraId="66536DEB">
      <w:pPr>
        <w:pStyle w:val="2"/>
      </w:pPr>
    </w:p>
    <w:p w14:paraId="567091B6">
      <w:pPr>
        <w:pStyle w:val="2"/>
      </w:pPr>
    </w:p>
    <w:p w14:paraId="248A375A">
      <w:pPr>
        <w:pStyle w:val="2"/>
      </w:pPr>
    </w:p>
    <w:p w14:paraId="7F1D5F22">
      <w:pPr>
        <w:pStyle w:val="2"/>
      </w:pPr>
    </w:p>
    <w:p w14:paraId="554564D7">
      <w:pPr>
        <w:pStyle w:val="2"/>
      </w:pPr>
    </w:p>
    <w:p w14:paraId="01D313DB">
      <w:pPr>
        <w:pStyle w:val="2"/>
      </w:pPr>
    </w:p>
    <w:p w14:paraId="74B6FC7B">
      <w:pPr>
        <w:pStyle w:val="2"/>
      </w:pPr>
    </w:p>
    <w:p w14:paraId="6B1734E6">
      <w:pPr>
        <w:pStyle w:val="2"/>
      </w:pPr>
    </w:p>
    <w:p w14:paraId="098B54AF">
      <w:pPr>
        <w:pStyle w:val="2"/>
      </w:pPr>
    </w:p>
    <w:p w14:paraId="686E07D3">
      <w:pPr>
        <w:pStyle w:val="2"/>
      </w:pPr>
    </w:p>
    <w:p w14:paraId="6F0B24A3">
      <w:pPr>
        <w:pStyle w:val="2"/>
      </w:pPr>
    </w:p>
    <w:p w14:paraId="7B0DE4F0">
      <w:pPr>
        <w:pStyle w:val="2"/>
      </w:pPr>
    </w:p>
    <w:p w14:paraId="4BE6A3EA">
      <w:pPr>
        <w:pStyle w:val="2"/>
      </w:pPr>
    </w:p>
    <w:p w14:paraId="0324F23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823F7F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13DB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3A115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7167C8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4AFE2A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7A8DC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09A4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16FD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4141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434D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FF16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7A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9F0C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6F6F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A344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43A4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84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B702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E1F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012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F1EE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65F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6290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79B9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5291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6E4C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92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596B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A5F0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D9F5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1353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627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B68F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CDB2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E28D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DBA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DFC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CCA3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4743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D02C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DF93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AF4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DFD1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3EDA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E8C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3B10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E98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25C3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49C9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F357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440B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B2A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4143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873E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B4B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F2F0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A81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E7BC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6EC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5859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4DC1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32B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5517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9BB7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5244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360A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D86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40A2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1571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E00E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7B33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62C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6955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25CB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8721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5F5E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2D1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90CE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B899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EA4A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FFF4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417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71D4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B4FF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9637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977C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C87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169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1101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776B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A69F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B8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DA6971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4ED149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41BE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74E7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D5544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C2632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5C6D26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EE4C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AC8778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CB1AF6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C6FAFA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F18911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60C3E8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704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EFBD46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29CD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5577E7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62D2E3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F8101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1516</Words>
  <Characters>2289</Characters>
  <Lines>11</Lines>
  <Paragraphs>3</Paragraphs>
  <TotalTime>0</TotalTime>
  <ScaleCrop>false</ScaleCrop>
  <LinksUpToDate>false</LinksUpToDate>
  <CharactersWithSpaces>2333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2025-02-24T02:40:25Z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