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硕工程(东莞)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MADKF21C0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硕工程(东莞)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厚街镇厚街友谊路32号2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厚街镇厚街友谊路32号201室、30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低压配电柜的制造（涉及强制性产品限有效自我声明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硕工程(东莞)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东莞市厚街镇厚街友谊路32号2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厚街镇厚街友谊路32号201室、3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低压配电柜的制造（涉及强制性产品限有效自我声明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