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10042-2025-Q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西硕工程(东莞)有限公司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2023-N1QMS-1294938</w:t>
            </w:r>
          </w:p>
        </w:tc>
        <w:tc>
          <w:tcPr>
            <w:tcW w:w="3145" w:type="dxa"/>
            <w:vAlign w:val="center"/>
          </w:tcPr>
          <w:p w:rsidR="00A824E9">
            <w:pPr>
              <w:spacing w:line="360" w:lineRule="exact"/>
              <w:jc w:val="center"/>
              <w:rPr>
                <w:b/>
                <w:szCs w:val="21"/>
              </w:rPr>
            </w:pPr>
            <w:r>
              <w:rPr>
                <w:b/>
                <w:szCs w:val="21"/>
              </w:rPr>
              <w:t>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2025年02月18日 上午至2025年02月18日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广东省东莞市厚街镇厚街友谊路32号201室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广东省东莞市厚街镇厚街友谊路32号201室、305室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