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97F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F3F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196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5BC7E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广州柏诚智能科技有限公司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F09F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B7A7B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10057-2025-QEO</w:t>
            </w:r>
            <w:bookmarkEnd w:id="1"/>
          </w:p>
        </w:tc>
      </w:tr>
      <w:tr w14:paraId="28C63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B07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6C4C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广州市黄埔区科学大道101号611房（仅限办公）</w:t>
            </w:r>
            <w:bookmarkEnd w:id="2"/>
          </w:p>
        </w:tc>
      </w:tr>
      <w:tr w14:paraId="5CD85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DA90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69733D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广州市黄埔区科学大道101</w:t>
            </w:r>
            <w:bookmarkStart w:id="29" w:name="_GoBack"/>
            <w:r>
              <w:rPr>
                <w:sz w:val="21"/>
                <w:szCs w:val="21"/>
              </w:rPr>
              <w:t>号611房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广州市番禺区金阳一路164号101房</w:t>
            </w:r>
            <w:bookmarkEnd w:id="29"/>
          </w:p>
        </w:tc>
      </w:tr>
      <w:tr w14:paraId="30848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2E1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94D2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林树强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072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60A7A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18011833357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7749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00860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18011833357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C44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09F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E8A0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 w14:paraId="09F06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DE68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35AA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3281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2D3F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081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78A93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31DC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5BA294">
            <w:pPr>
              <w:rPr>
                <w:sz w:val="21"/>
                <w:szCs w:val="21"/>
              </w:rPr>
            </w:pPr>
          </w:p>
        </w:tc>
      </w:tr>
      <w:tr w14:paraId="308D8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9CA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8B456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2025-02-26 8:30:00至2025-02-26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227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5E7DE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AE96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6BBE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1CCC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87D38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87B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D288B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46678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54EE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3AD0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BF8B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FF0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453B9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391C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4F89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813AC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C31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CC5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3C09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D68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4A4B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BDD57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02E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4C3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437A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1F7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A21E5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5C6E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A405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CD1D2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D7D2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641CD6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8D80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BDEF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2B5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D912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EE4F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Q：BSH2000供热/供冷综合计量管理系统、建筑能耗计量监测系统、温控器、水表、电能表、流量计、资质范围内的冷热量表的设计、开发、生产</w:t>
            </w:r>
          </w:p>
          <w:p w14:paraId="0F8F4F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E：BSH2000供热/供冷综合计量管理系统、建筑能耗计量监测系统、温控器、水表、电能表、流量计、资质范围内的冷热量表的设计、开发、生产所涉及场所的相关环境管理活动</w:t>
            </w:r>
          </w:p>
          <w:p w14:paraId="0BAC08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O：BSH2000供热/供冷综合计量管理系统、建筑能耗计量监测系统、温控器、水表、电能表、流量计、资质范围内的冷热量表的设计、开发、生产所涉及场所的相关职业健康安全管理活动</w:t>
            </w:r>
            <w:bookmarkEnd w:id="24"/>
          </w:p>
        </w:tc>
      </w:tr>
      <w:tr w14:paraId="5FB5D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1D5C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6F16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Q：19.05.01;33.02.01</w:t>
            </w:r>
          </w:p>
          <w:p w14:paraId="2794F6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E：19.05.01;33.02.01</w:t>
            </w:r>
          </w:p>
          <w:p w14:paraId="4F81B4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28163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59AE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1465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8C3B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1A5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F559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7548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116C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7E1D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99246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BFECEB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33EA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DB20A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38D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61D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AFAC5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21B3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8048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谭文杰</w:t>
            </w:r>
          </w:p>
        </w:tc>
        <w:tc>
          <w:tcPr>
            <w:tcW w:w="850" w:type="dxa"/>
            <w:vAlign w:val="center"/>
          </w:tcPr>
          <w:p w14:paraId="131E6C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B4BA0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2024-N1QMS-3239545</w:t>
            </w:r>
          </w:p>
          <w:p w14:paraId="34958B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2022-N1EMS-2239545</w:t>
            </w:r>
          </w:p>
          <w:p w14:paraId="6F3433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2024-N1OHSMS-2239545</w:t>
            </w:r>
          </w:p>
        </w:tc>
        <w:tc>
          <w:tcPr>
            <w:tcW w:w="3826" w:type="dxa"/>
            <w:gridSpan w:val="9"/>
            <w:vAlign w:val="center"/>
          </w:tcPr>
          <w:p w14:paraId="09546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2E2C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18666426201</w:t>
            </w:r>
          </w:p>
        </w:tc>
      </w:tr>
      <w:tr w14:paraId="2CA41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EB71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CEA39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3632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4941D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67E9E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7901ED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2DAD8A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826" w:type="dxa"/>
            <w:gridSpan w:val="9"/>
            <w:vAlign w:val="center"/>
          </w:tcPr>
          <w:p w14:paraId="2DB39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Q:19.05.01,33.02.01</w:t>
            </w:r>
          </w:p>
          <w:p w14:paraId="6D3344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E:19.05.01,33.02.01</w:t>
            </w:r>
          </w:p>
          <w:p w14:paraId="75D069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O:19.05.01,33.02.01</w:t>
            </w:r>
          </w:p>
        </w:tc>
        <w:tc>
          <w:tcPr>
            <w:tcW w:w="1560" w:type="dxa"/>
            <w:gridSpan w:val="2"/>
            <w:vAlign w:val="center"/>
          </w:tcPr>
          <w:p w14:paraId="1097B8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31CF8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1F28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359FD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40F04B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B425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4A8B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2025-02-12</w:t>
            </w:r>
            <w:bookmarkEnd w:id="28"/>
          </w:p>
        </w:tc>
        <w:tc>
          <w:tcPr>
            <w:tcW w:w="5386" w:type="dxa"/>
            <w:gridSpan w:val="11"/>
          </w:tcPr>
          <w:p w14:paraId="198846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46E0FC">
            <w:pPr>
              <w:rPr>
                <w:sz w:val="21"/>
                <w:szCs w:val="21"/>
              </w:rPr>
            </w:pPr>
          </w:p>
          <w:p w14:paraId="5544EE34">
            <w:pPr>
              <w:rPr>
                <w:sz w:val="21"/>
                <w:szCs w:val="21"/>
              </w:rPr>
            </w:pPr>
          </w:p>
          <w:p w14:paraId="48726E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38CF5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D380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BDC1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9DC4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E8B4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A01B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6FF9E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34EA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5151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A3F4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1F25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4F2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BBE6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55DB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3D68A9">
      <w:pPr>
        <w:pStyle w:val="2"/>
      </w:pPr>
    </w:p>
    <w:p w14:paraId="4D206117">
      <w:pPr>
        <w:pStyle w:val="2"/>
      </w:pPr>
    </w:p>
    <w:p w14:paraId="2CD16169">
      <w:pPr>
        <w:pStyle w:val="2"/>
      </w:pPr>
    </w:p>
    <w:p w14:paraId="719A16DD">
      <w:pPr>
        <w:pStyle w:val="2"/>
      </w:pPr>
    </w:p>
    <w:p w14:paraId="62CA61FD">
      <w:pPr>
        <w:pStyle w:val="2"/>
      </w:pPr>
    </w:p>
    <w:p w14:paraId="2B8B5A22">
      <w:pPr>
        <w:pStyle w:val="2"/>
      </w:pPr>
    </w:p>
    <w:p w14:paraId="6269BD6A">
      <w:pPr>
        <w:pStyle w:val="2"/>
      </w:pPr>
    </w:p>
    <w:p w14:paraId="7C1B97D2">
      <w:pPr>
        <w:pStyle w:val="2"/>
      </w:pPr>
    </w:p>
    <w:p w14:paraId="4D74D7C6">
      <w:pPr>
        <w:pStyle w:val="2"/>
      </w:pPr>
    </w:p>
    <w:p w14:paraId="39EB89F5">
      <w:pPr>
        <w:pStyle w:val="2"/>
      </w:pPr>
    </w:p>
    <w:p w14:paraId="45305840">
      <w:pPr>
        <w:pStyle w:val="2"/>
      </w:pPr>
    </w:p>
    <w:p w14:paraId="36DB5F7E">
      <w:pPr>
        <w:pStyle w:val="2"/>
      </w:pPr>
    </w:p>
    <w:p w14:paraId="210E2D74">
      <w:pPr>
        <w:pStyle w:val="2"/>
      </w:pPr>
    </w:p>
    <w:p w14:paraId="5E5E19FD">
      <w:pPr>
        <w:pStyle w:val="2"/>
      </w:pPr>
    </w:p>
    <w:p w14:paraId="6F93929F">
      <w:pPr>
        <w:pStyle w:val="2"/>
      </w:pPr>
    </w:p>
    <w:p w14:paraId="57493E9F">
      <w:pPr>
        <w:pStyle w:val="2"/>
      </w:pPr>
    </w:p>
    <w:p w14:paraId="1C1D21D4">
      <w:pPr>
        <w:pStyle w:val="2"/>
      </w:pPr>
    </w:p>
    <w:p w14:paraId="159DACE9">
      <w:pPr>
        <w:pStyle w:val="2"/>
      </w:pPr>
    </w:p>
    <w:p w14:paraId="1B5872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5C3D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7D6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9CB2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48D08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A9D0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EDE8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1DF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9B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09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A6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80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DB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02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14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43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CD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56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DA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60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EE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B4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C4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2B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AB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36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95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84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22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34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95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8DE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B0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F7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D5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DA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05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CF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5DB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C0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26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2D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B4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EB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F6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23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25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B9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E0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F2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8A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A1A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A9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EA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51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77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C3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FF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E0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83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B5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F1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62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74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6A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3F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B2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A5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669A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E9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55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5CE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62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4A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81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50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61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CD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81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A2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95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70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97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AB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5C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DE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59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4A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57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81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35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58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1E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868E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1F9A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92A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8A1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1F2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15FC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5C471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5AB2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FF20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87AF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0CFE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4CF1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0E17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E5C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63F9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12C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6FF2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6866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C34D91"/>
    <w:rsid w:val="394452B6"/>
    <w:rsid w:val="75BA6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1382</Words>
  <Characters>2019</Characters>
  <Lines>11</Lines>
  <Paragraphs>3</Paragraphs>
  <TotalTime>0</TotalTime>
  <ScaleCrop>false</ScaleCrop>
  <LinksUpToDate>false</LinksUpToDate>
  <CharactersWithSpaces>2069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2025-02-22T00:23:38Z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