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重庆泓美仪表有限责任公司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Q：GB/T19001-2016/ISO9001:2015,O：GB/T45001-2020 / ISO45001：2018,E：GB/T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0305-2020-QEO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p w:rsidR="009F508A">
            <w:pPr>
              <w:snapToGrid w:val="0"/>
              <w:spacing w:line="320" w:lineRule="exact"/>
              <w:ind w:left="1309"/>
              <w:rPr>
                <w:sz w:val="22"/>
                <w:szCs w:val="22"/>
                <w:highlight w:val="yellow"/>
              </w:rPr>
            </w:pPr>
            <w:r>
              <w:rPr>
                <w:sz w:val="22"/>
                <w:szCs w:val="22"/>
                <w:highlight w:val="yellow"/>
              </w:rPr>
              <w:t>2018-N1OHSMS-1222792</w:t>
            </w:r>
          </w:p>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2020-N1QMS-1247783</w:t>
            </w:r>
          </w:p>
          <w:p w:rsidR="009F508A">
            <w:pPr>
              <w:snapToGrid w:val="0"/>
              <w:spacing w:line="320" w:lineRule="exact"/>
              <w:ind w:left="1309"/>
              <w:rPr>
                <w:sz w:val="22"/>
                <w:szCs w:val="22"/>
                <w:highlight w:val="yellow"/>
              </w:rPr>
            </w:pPr>
            <w:r>
              <w:rPr>
                <w:sz w:val="22"/>
                <w:szCs w:val="22"/>
                <w:highlight w:val="yellow"/>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2020-N0QMS-1263290</w:t>
            </w:r>
          </w:p>
          <w:p w:rsidR="009F508A">
            <w:pPr>
              <w:snapToGrid w:val="0"/>
              <w:spacing w:line="320" w:lineRule="exact"/>
              <w:ind w:left="1309"/>
              <w:rPr>
                <w:sz w:val="22"/>
                <w:szCs w:val="22"/>
                <w:highlight w:val="yellow"/>
              </w:rPr>
            </w:pPr>
            <w:r>
              <w:rPr>
                <w:sz w:val="22"/>
                <w:szCs w:val="22"/>
                <w:highlight w:val="yellow"/>
              </w:rPr>
              <w:t>2020-N0EMS-1263290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2020-N0QMS-1263375</w:t>
            </w:r>
          </w:p>
          <w:p w:rsidR="009F508A">
            <w:pPr>
              <w:snapToGrid w:val="0"/>
              <w:spacing w:line="320" w:lineRule="exact"/>
              <w:ind w:left="1309"/>
              <w:rPr>
                <w:sz w:val="22"/>
                <w:szCs w:val="22"/>
                <w:highlight w:val="yellow"/>
              </w:rPr>
            </w:pPr>
            <w:r>
              <w:rPr>
                <w:sz w:val="22"/>
                <w:szCs w:val="22"/>
                <w:highlight w:val="yellow"/>
              </w:rPr>
              <w:t>2020-N0EMS-1263375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