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10050-2025-Q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北京鸿易科技有限公司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2024-N1QMS-4205805</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2025年01月25日 上午至2025年01月25日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北京市朝阳区安慧里二区12号楼院2幢4层421房间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北京市朝阳区安慧里二区12号楼院2幢4层421房间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