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河北硕兰实业有限公司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2025年03月08日 上午至2025年03月08日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刘兰芳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