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质检部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刘朦朦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eastAsia="zh-CN"/>
              </w:rPr>
              <w:t>张磊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（现场）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岳树亮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远程）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审核日期： 2020年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6.1.2/6.2/8.1.1/8.2/9.1.1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88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禁止乱接乱接、日常检查电源线是否老化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管理部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食物中毒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进行按照规定进行采购及放置食品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管理部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操作现场禁止吸烟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管理部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职业健康安全</w:t>
                  </w: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 xml:space="preserve">控制潜在的火灾和爆炸事故为0 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GB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管理部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cs="Times New Roman"/>
                      <w:color w:val="000000" w:themeColor="text1"/>
                      <w:lang w:val="en-GB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伤亡事故为零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管理部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全年未发生传染病、食物中毒等重大事故；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管理部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控制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 xml:space="preserve">8.1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如：《环境和职业健康安全运行控制管理程序》，管理手册8.1，《检验规范》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化学品库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化学品柜  </w:t>
            </w:r>
            <w:r>
              <w:rPr>
                <w:rFonts w:hint="eastAsia"/>
                <w:b/>
                <w:bCs/>
                <w:lang w:val="en-US" w:eastAsia="zh-CN"/>
              </w:rPr>
              <w:t>无化学试剂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化学品防护性要求：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防潮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防火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易碎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防倒置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防日晒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温度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湿度  </w:t>
            </w:r>
          </w:p>
          <w:p>
            <w:pPr>
              <w:ind w:firstLine="189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保存期限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防护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可包括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标识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防漏托盘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地面防渗层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灭火器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储存温湿度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传输或运输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保护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是否有MSDS：</w:t>
            </w:r>
          </w:p>
          <w:p/>
          <w:p>
            <w:pPr>
              <w:rPr>
                <w:highlight w:val="cya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对剧毒品的管理：（适用时）</w:t>
            </w:r>
            <w:r>
              <w:rPr>
                <w:rFonts w:hint="eastAsia"/>
                <w:b/>
                <w:bCs/>
                <w:lang w:val="en-US" w:eastAsia="zh-CN"/>
              </w:rPr>
              <w:t>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有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化学品库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化学品柜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部分原料，半成品，成品是剧毒物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目前的剧毒品名称：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五双管理：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双人入库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双人领用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双账簿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双锁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双人出库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化学品</w:t>
            </w:r>
            <w:r>
              <w:rPr>
                <w:rFonts w:hint="eastAsia"/>
              </w:rPr>
              <w:t>库房管理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抽查化学品名称：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分类存放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有MSDS或告知卡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防泄露措施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消防措施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存储量适宜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  <w:lang w:val="en-US" w:eastAsia="zh-CN"/>
              </w:rPr>
              <w:t xml:space="preserve">  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  <w:lang w:val="en-US" w:eastAsia="zh-CN"/>
              </w:rPr>
              <w:t xml:space="preserve">   %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防渗漏措施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cyan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查看实验室的现场管理</w:t>
            </w:r>
          </w:p>
          <w:p>
            <w:pPr>
              <w:rPr>
                <w:rFonts w:hint="eastAsia"/>
                <w:highlight w:val="cyan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危化品的保管：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合格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不合格，说明：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MSDS的配备：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齐全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未配置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不齐全，说明：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通风处的完好：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完好 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未配置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不完好，说明：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劳保用品的准备：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护</w:t>
            </w:r>
            <w:r>
              <w:rPr>
                <w:rFonts w:hint="eastAsia"/>
                <w:lang w:val="en-US" w:eastAsia="zh-CN"/>
              </w:rPr>
              <w:t xml:space="preserve">目镜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防毒面罩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防酸碱手套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防护服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手套，口罩，防暑药品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消防器材：完好</w:t>
            </w:r>
          </w:p>
          <w:p>
            <w:pPr>
              <w:rPr>
                <w:rFonts w:hint="eastAsia"/>
                <w:highlight w:val="cyan"/>
                <w:lang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《消防应急预案》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消防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2020年5月5日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消防知识教育及应急模拟火灾消防演练记录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监视和测量</w:t>
            </w:r>
            <w:r>
              <w:rPr>
                <w:rFonts w:hint="eastAsia"/>
                <w:highlight w:val="none"/>
                <w:lang w:val="en-US" w:eastAsia="zh-CN"/>
              </w:rPr>
              <w:t>设备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O9</w:t>
            </w:r>
            <w:r>
              <w:rPr>
                <w:rFonts w:hint="eastAsia"/>
                <w:highlight w:val="none"/>
              </w:rPr>
              <w:t>.1.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《</w:t>
            </w:r>
            <w:r>
              <w:rPr>
                <w:rFonts w:hint="eastAsia"/>
                <w:highlight w:val="none"/>
              </w:rPr>
              <w:t>监视和测量设备控制程序</w:t>
            </w:r>
            <w:r>
              <w:rPr>
                <w:rFonts w:hint="eastAsia"/>
                <w:highlight w:val="none"/>
                <w:lang w:val="en-US"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手册第9.1.1条款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21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了解用于职业健康安全监测的监视和测量资源种类： </w:t>
            </w:r>
            <w:r>
              <w:rPr>
                <w:rFonts w:hint="eastAsia"/>
                <w:b/>
                <w:bCs/>
                <w:color w:val="000000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计量器具 ：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压力表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安全阀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可燃气体报警器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摇表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氧气含量测定仪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监视设备 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监视设备：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定期验证的计划，频次：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无计划和记录，损坏及时维修，已和企业沟通改进 </w:t>
            </w:r>
          </w:p>
          <w:p>
            <w:pPr>
              <w:ind w:firstLine="1050" w:firstLineChars="500"/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抽查验证记录日期：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按照验证计划实施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未按照验证计划实施</w:t>
            </w:r>
            <w:r>
              <w:rPr>
                <w:rFonts w:hint="eastAsia"/>
                <w:highlight w:val="none"/>
                <w:u w:val="none"/>
                <w:lang w:val="en-US" w:eastAsia="zh-CN"/>
              </w:rPr>
              <w:t>；说明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看《计量器具台账》，抽查外部检定或校准情况 无</w:t>
            </w:r>
          </w:p>
          <w:tbl>
            <w:tblPr>
              <w:tblStyle w:val="7"/>
              <w:tblW w:w="83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7"/>
              <w:gridCol w:w="2130"/>
              <w:gridCol w:w="1275"/>
              <w:gridCol w:w="1830"/>
              <w:gridCol w:w="1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计量器具名称</w:t>
                  </w: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检定或校准证书编号</w:t>
                  </w: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有限期限至</w:t>
                  </w: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出厂编号</w:t>
                  </w: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830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</w:p>
              </w:tc>
              <w:tc>
                <w:tcPr>
                  <w:tcW w:w="1112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1275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7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12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抽查内部校准情况；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（无内校）</w:t>
            </w:r>
          </w:p>
          <w:tbl>
            <w:tblPr>
              <w:tblStyle w:val="7"/>
              <w:tblW w:w="69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计量器具的失效控制：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未发生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已发生，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标准溶液控制：无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52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无</w:t>
                  </w: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否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关注基准物质是否超出有效期：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否，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若有如何处置：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Qaq5dYAAAAKAQAADwAAAAAAAAABACAAAAAiAAAAZHJzL2Rvd25yZXYueG1sUEsBAhQAFAAAAAgA&#10;h07iQBarjTC1AQAAQAMAAA4AAAAAAAAAAQAgAAAAJQEAAGRycy9lMm9Eb2MueG1sUEsFBgAAAAAG&#10;AAYAWQEAAEw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5823"/>
    <w:rsid w:val="056577F0"/>
    <w:rsid w:val="056A75E8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1F6ECB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C1861"/>
    <w:rsid w:val="23BF3886"/>
    <w:rsid w:val="241A6B34"/>
    <w:rsid w:val="24285E2F"/>
    <w:rsid w:val="242A7B69"/>
    <w:rsid w:val="24505B26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EA3FA7"/>
    <w:rsid w:val="2C2E44D4"/>
    <w:rsid w:val="2C7B6C71"/>
    <w:rsid w:val="2CE67CB5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9C4AB3"/>
    <w:rsid w:val="33C65FCE"/>
    <w:rsid w:val="33F07155"/>
    <w:rsid w:val="340C6245"/>
    <w:rsid w:val="34113C74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348C9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4E07B0C"/>
    <w:rsid w:val="45237F18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B36F5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170AEE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E47C4C"/>
    <w:rsid w:val="61326FB1"/>
    <w:rsid w:val="61384C31"/>
    <w:rsid w:val="6151193F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5067C78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946EC"/>
    <w:rsid w:val="71180D95"/>
    <w:rsid w:val="71B20425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BD747C"/>
    <w:rsid w:val="76CD52EB"/>
    <w:rsid w:val="76FE004A"/>
    <w:rsid w:val="770413F5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9DC2A25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三级条标题"/>
    <w:basedOn w:val="16"/>
    <w:next w:val="14"/>
    <w:qFormat/>
    <w:uiPriority w:val="0"/>
    <w:pPr>
      <w:numPr>
        <w:ilvl w:val="4"/>
        <w:numId w:val="1"/>
      </w:numPr>
      <w:outlineLvl w:val="4"/>
    </w:pPr>
  </w:style>
  <w:style w:type="paragraph" w:customStyle="1" w:styleId="16">
    <w:name w:val="二级条标题"/>
    <w:basedOn w:val="17"/>
    <w:next w:val="14"/>
    <w:qFormat/>
    <w:uiPriority w:val="0"/>
    <w:pPr>
      <w:numPr>
        <w:ilvl w:val="3"/>
        <w:numId w:val="1"/>
      </w:numPr>
      <w:outlineLvl w:val="3"/>
    </w:pPr>
  </w:style>
  <w:style w:type="paragraph" w:customStyle="1" w:styleId="17">
    <w:name w:val="一级条标题"/>
    <w:next w:val="14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2020-07-10T02:46:23Z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