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gridSpan w:val="2"/>
            <w:vAlign w:val="center"/>
          </w:tcPr>
          <w:p>
            <w:pPr>
              <w:rPr>
                <w:color w:val="000000" w:themeColor="text1"/>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陪同人员：刘朦朦</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spacing w:before="120"/>
              <w:rPr>
                <w:color w:val="000000" w:themeColor="text1"/>
                <w:sz w:val="24"/>
                <w:szCs w:val="24"/>
              </w:rPr>
            </w:pPr>
            <w:r>
              <w:rPr>
                <w:rFonts w:hint="eastAsia"/>
                <w:sz w:val="24"/>
                <w:szCs w:val="24"/>
              </w:rPr>
              <w:t>审核员：</w:t>
            </w:r>
            <w:r>
              <w:rPr>
                <w:rFonts w:hint="eastAsia"/>
                <w:sz w:val="24"/>
                <w:szCs w:val="24"/>
                <w:lang w:val="en-US" w:eastAsia="zh-CN"/>
              </w:rPr>
              <w:t>郝本东</w:t>
            </w:r>
            <w:bookmarkStart w:id="1" w:name="_GoBack"/>
            <w:bookmarkEnd w:id="1"/>
            <w:r>
              <w:rPr>
                <w:rFonts w:hint="eastAsia"/>
                <w:sz w:val="24"/>
                <w:szCs w:val="24"/>
              </w:rPr>
              <w:t xml:space="preserve">    审核日期：2020-7-4</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tabs>
                <w:tab w:val="left" w:pos="709"/>
              </w:tabs>
              <w:ind w:right="57"/>
              <w:jc w:val="left"/>
              <w:rPr>
                <w:color w:val="000000" w:themeColor="text1"/>
                <w:szCs w:val="21"/>
              </w:rPr>
            </w:pPr>
            <w:r>
              <w:rPr>
                <w:rFonts w:hint="eastAsia"/>
                <w:color w:val="000000" w:themeColor="text1"/>
                <w:sz w:val="24"/>
                <w:szCs w:val="24"/>
              </w:rPr>
              <w:t>审核条款：</w:t>
            </w:r>
            <w:r>
              <w:rPr>
                <w:rFonts w:hint="eastAsia"/>
                <w:color w:val="000000" w:themeColor="text1"/>
                <w:szCs w:val="21"/>
              </w:rPr>
              <w:t>EMS：4.1 4.2 4.3 4.4 5.1 5.2 5.3 6.1 6.2 7.1 7.4 ,9.1.1,9.3 10.1,10.3</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理解组织及其所处的环境</w:t>
            </w:r>
          </w:p>
        </w:tc>
        <w:tc>
          <w:tcPr>
            <w:tcW w:w="960" w:type="dxa"/>
            <w:vMerge w:val="restart"/>
          </w:tcPr>
          <w:p>
            <w:pPr>
              <w:rPr>
                <w:color w:val="000000" w:themeColor="text1"/>
              </w:rPr>
            </w:pPr>
            <w:r>
              <w:rPr>
                <w:rFonts w:hint="eastAsia"/>
                <w:color w:val="000000" w:themeColor="text1"/>
              </w:rPr>
              <w:t xml:space="preserve">E4.1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rPr>
              <w:t>《公司环境分析控制程序》</w:t>
            </w:r>
            <w:r>
              <w:rPr>
                <w:rFonts w:hint="eastAsia"/>
                <w:color w:val="000000" w:themeColor="text1"/>
              </w:rPr>
              <w:t>、☑管理手册第4.1章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 xml:space="preserve"> 与最高管理者沟通：</w:t>
            </w:r>
          </w:p>
          <w:p>
            <w:pPr>
              <w:rPr>
                <w:color w:val="000000" w:themeColor="text1"/>
                <w:szCs w:val="21"/>
              </w:rPr>
            </w:pPr>
            <w:r>
              <w:rPr>
                <w:rFonts w:hint="eastAsia"/>
                <w:color w:val="000000" w:themeColor="text1"/>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国家宏观经济政策、经济环境的变动，以及辖区对本企业的环保要求及检查力度要求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rPr>
                    <w:t>技术能力</w:t>
                  </w:r>
                  <w:r>
                    <w:rPr>
                      <w:rFonts w:hint="eastAsia"/>
                    </w:rPr>
                    <w:t xml:space="preserve">  ☑</w:t>
                  </w:r>
                  <w:r>
                    <w:rPr>
                      <w:rFonts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部分环境因素的员工对环境产生的影响，收集处理装置及车间通风装置运转维护不足；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组织优势说明</w:t>
                  </w:r>
                </w:p>
              </w:tc>
              <w:tc>
                <w:tcPr>
                  <w:tcW w:w="7147" w:type="dxa"/>
                </w:tcPr>
                <w:p>
                  <w:pPr>
                    <w:rPr>
                      <w:rFonts w:hint="eastAsia"/>
                      <w:color w:val="000000"/>
                      <w:szCs w:val="21"/>
                    </w:rPr>
                  </w:pPr>
                  <w:r>
                    <w:rPr>
                      <w:rFonts w:hint="eastAsia"/>
                      <w:color w:val="000000"/>
                      <w:szCs w:val="21"/>
                    </w:rPr>
                    <w:t>公司环保资质及设施较为齐全，国家环保要求不断提高，小企业面临关闭，有利于产品销售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组织劣势说明</w:t>
                  </w:r>
                </w:p>
              </w:tc>
              <w:tc>
                <w:tcPr>
                  <w:tcW w:w="7147" w:type="dxa"/>
                </w:tcPr>
                <w:p>
                  <w:pPr>
                    <w:rPr>
                      <w:rFonts w:hint="eastAsia"/>
                      <w:color w:val="000000"/>
                      <w:szCs w:val="21"/>
                    </w:rPr>
                  </w:pPr>
                  <w:r>
                    <w:rPr>
                      <w:rFonts w:hint="eastAsia"/>
                      <w:color w:val="000000"/>
                      <w:szCs w:val="21"/>
                    </w:rPr>
                    <w:t>人员素质参差不齐，环保意识不强，对岗位环境因素认识不足，控制方法不明确；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pPr>
                    <w:widowControl/>
                    <w:jc w:val="left"/>
                  </w:pPr>
                  <w:r>
                    <w:rPr>
                      <w:rFonts w:hint="eastAsia"/>
                    </w:rPr>
                    <w:t xml:space="preserve">1.对市场需要产品的发展趋势判断失误。                 </w:t>
                  </w:r>
                </w:p>
                <w:p>
                  <w:pPr>
                    <w:widowControl/>
                    <w:jc w:val="left"/>
                  </w:pPr>
                  <w:r>
                    <w:rPr>
                      <w:rFonts w:hint="eastAsia"/>
                    </w:rPr>
                    <w:t xml:space="preserve">2.客户要求识别不完整。      </w:t>
                  </w:r>
                </w:p>
                <w:p>
                  <w:r>
                    <w:rPr>
                      <w:rFonts w:hint="eastAsia"/>
                    </w:rPr>
                    <w:t>3.未能确保能够满足客户要求就签署合同。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pPr>
                    <w:widowControl/>
                    <w:jc w:val="left"/>
                  </w:pPr>
                  <w:r>
                    <w:rPr>
                      <w:rFonts w:hint="eastAsia"/>
                    </w:rPr>
                    <w:t>对生产的环保要求越来越高，部分传统环保不达标生产企业将被市场淘汰 </w:t>
                  </w:r>
                </w:p>
              </w:tc>
            </w:tr>
          </w:tbl>
          <w:p>
            <w:pPr>
              <w:rPr>
                <w:color w:val="000000" w:themeColor="text1"/>
                <w:szCs w:val="21"/>
              </w:rPr>
            </w:pPr>
          </w:p>
          <w:p>
            <w:pPr>
              <w:rPr>
                <w:color w:val="000000" w:themeColor="text1"/>
                <w:szCs w:val="21"/>
              </w:rPr>
            </w:pPr>
          </w:p>
          <w:p>
            <w:pPr>
              <w:rPr>
                <w:color w:val="000000" w:themeColor="text1"/>
                <w:szCs w:val="21"/>
              </w:rPr>
            </w:pPr>
            <w:r>
              <w:rPr>
                <w:rFonts w:hint="eastAsia"/>
                <w:color w:val="000000" w:themeColor="text1"/>
                <w:szCs w:val="21"/>
              </w:rPr>
              <w:t>主要证据体现在</w:t>
            </w:r>
            <w:r>
              <w:rPr>
                <w:rFonts w:hint="eastAsia"/>
              </w:rPr>
              <w:sym w:font="Wingdings" w:char="00FE"/>
            </w:r>
            <w:r>
              <w:rPr>
                <w:rFonts w:hint="eastAsia"/>
              </w:rPr>
              <w:t>《风险和机遇评估分析表》</w:t>
            </w:r>
            <w:r>
              <w:rPr>
                <w:rFonts w:hint="eastAsia"/>
              </w:rPr>
              <w:sym w:font="Wingdings" w:char="00FE"/>
            </w:r>
            <w:r>
              <w:rPr>
                <w:rFonts w:hint="eastAsia"/>
              </w:rPr>
              <w:t>《风险和机遇识别与对策表》</w:t>
            </w:r>
            <w:r>
              <w:rPr>
                <w:rFonts w:hint="eastAsia"/>
                <w:color w:val="000000" w:themeColor="text1"/>
              </w:rPr>
              <w:t xml:space="preserve">  </w:t>
            </w:r>
            <w:r>
              <w:rPr>
                <w:rFonts w:hint="eastAsia"/>
                <w:color w:val="000000" w:themeColor="text1"/>
              </w:rPr>
              <w:sym w:font="Wingdings" w:char="00A8"/>
            </w:r>
            <w:r>
              <w:rPr>
                <w:rFonts w:hint="eastAsia"/>
                <w:color w:val="000000" w:themeColor="text1"/>
              </w:rPr>
              <w:t>其他</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理解相关方的需求和期望</w:t>
            </w:r>
          </w:p>
        </w:tc>
        <w:tc>
          <w:tcPr>
            <w:tcW w:w="960" w:type="dxa"/>
            <w:vMerge w:val="restart"/>
          </w:tcPr>
          <w:p>
            <w:pPr>
              <w:rPr>
                <w:color w:val="000000" w:themeColor="text1"/>
              </w:rPr>
            </w:pPr>
            <w:r>
              <w:rPr>
                <w:rFonts w:hint="eastAsia"/>
                <w:color w:val="000000" w:themeColor="text1"/>
              </w:rPr>
              <w:t xml:space="preserve">E4.2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color w:val="000000" w:themeColor="text1"/>
              </w:rPr>
              <w:t>《相关方及相关方要求清单》、□管理手册第4.2章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highlight w:val="cyan"/>
                    </w:rPr>
                  </w:pPr>
                  <w:r>
                    <w:rPr>
                      <w:rFonts w:hint="eastAsia"/>
                      <w:color w:val="000000" w:themeColor="text1"/>
                    </w:rPr>
                    <w:t>重要的相关方</w:t>
                  </w:r>
                </w:p>
              </w:tc>
              <w:tc>
                <w:tcPr>
                  <w:tcW w:w="2495" w:type="dxa"/>
                </w:tcPr>
                <w:p>
                  <w:pPr>
                    <w:rPr>
                      <w:color w:val="000000" w:themeColor="text1"/>
                      <w:highlight w:val="cyan"/>
                    </w:rPr>
                  </w:pPr>
                  <w:r>
                    <w:rPr>
                      <w:rFonts w:hint="eastAsia"/>
                      <w:color w:val="000000" w:themeColor="text1"/>
                    </w:rPr>
                    <w:t>相关方名称举例</w:t>
                  </w:r>
                </w:p>
              </w:tc>
              <w:tc>
                <w:tcPr>
                  <w:tcW w:w="3611" w:type="dxa"/>
                </w:tcPr>
                <w:p>
                  <w:pPr>
                    <w:rPr>
                      <w:color w:val="000000" w:themeColor="text1"/>
                      <w:highlight w:val="cyan"/>
                    </w:rPr>
                  </w:pPr>
                  <w:r>
                    <w:rPr>
                      <w:rFonts w:hint="eastAsia"/>
                      <w:color w:val="000000" w:themeColor="text1"/>
                    </w:rPr>
                    <w:t>重要的相关方需求和希望（不必全选）</w:t>
                  </w:r>
                </w:p>
              </w:tc>
              <w:tc>
                <w:tcPr>
                  <w:tcW w:w="1324" w:type="dxa"/>
                </w:tcPr>
                <w:p>
                  <w:pPr>
                    <w:rPr>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☑主管部门</w:t>
                  </w:r>
                </w:p>
              </w:tc>
              <w:tc>
                <w:tcPr>
                  <w:tcW w:w="2495" w:type="dxa"/>
                </w:tcPr>
                <w:p>
                  <w:pPr>
                    <w:rPr>
                      <w:color w:val="000000" w:themeColor="text1"/>
                    </w:rPr>
                  </w:pPr>
                  <w:r>
                    <w:rPr>
                      <w:rFonts w:hint="eastAsia"/>
                      <w:color w:val="000000" w:themeColor="text1"/>
                    </w:rPr>
                    <w:t>吴中区</w:t>
                  </w:r>
                  <w:r>
                    <w:rPr>
                      <w:rFonts w:hint="eastAsia"/>
                      <w:color w:val="000000" w:themeColor="text1"/>
                      <w:szCs w:val="22"/>
                    </w:rPr>
                    <w:t>生态环境局</w:t>
                  </w:r>
                </w:p>
              </w:tc>
              <w:tc>
                <w:tcPr>
                  <w:tcW w:w="3611" w:type="dxa"/>
                </w:tcPr>
                <w:p>
                  <w:pPr>
                    <w:rPr>
                      <w:color w:val="000000" w:themeColor="text1"/>
                    </w:rPr>
                  </w:pPr>
                  <w:r>
                    <w:rPr>
                      <w:rFonts w:hint="eastAsia"/>
                      <w:color w:val="000000" w:themeColor="text1"/>
                    </w:rPr>
                    <w:t>☑遵守环境相关的法律法规</w:t>
                  </w:r>
                </w:p>
                <w:p>
                  <w:pPr>
                    <w:rPr>
                      <w:color w:val="000000" w:themeColor="text1"/>
                    </w:rPr>
                  </w:pPr>
                  <w:r>
                    <w:rPr>
                      <w:rFonts w:hint="eastAsia"/>
                      <w:color w:val="000000" w:themeColor="text1"/>
                    </w:rPr>
                    <w:t>☑达标排放</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☑供方</w:t>
                  </w:r>
                </w:p>
              </w:tc>
              <w:tc>
                <w:tcPr>
                  <w:tcW w:w="2495" w:type="dxa"/>
                  <w:vAlign w:val="top"/>
                </w:tcPr>
                <w:p>
                  <w:pPr>
                    <w:rPr>
                      <w:color w:val="000000" w:themeColor="text1"/>
                    </w:rPr>
                  </w:pPr>
                  <w:r>
                    <w:rPr>
                      <w:rFonts w:hint="eastAsia"/>
                      <w:color w:val="auto"/>
                      <w:vertAlign w:val="baseline"/>
                      <w:lang w:val="en-US" w:eastAsia="zh-CN"/>
                    </w:rPr>
                    <w:t>山东龙大肉食品股份有限公司</w:t>
                  </w:r>
                </w:p>
              </w:tc>
              <w:tc>
                <w:tcPr>
                  <w:tcW w:w="3611" w:type="dxa"/>
                </w:tcPr>
                <w:p>
                  <w:pPr>
                    <w:rPr>
                      <w:color w:val="000000" w:themeColor="text1"/>
                    </w:rPr>
                  </w:pPr>
                  <w:r>
                    <w:rPr>
                      <w:rFonts w:ascii="Segoe UI Symbol" w:hAnsi="Segoe UI Symbol" w:cs="Segoe UI Symbol"/>
                      <w:color w:val="000000" w:themeColor="text1"/>
                    </w:rPr>
                    <w:t>☑</w:t>
                  </w:r>
                  <w:r>
                    <w:rPr>
                      <w:rFonts w:hint="eastAsia"/>
                      <w:color w:val="000000" w:themeColor="text1"/>
                    </w:rPr>
                    <w:t>组织的持续经营、</w:t>
                  </w:r>
                </w:p>
                <w:p>
                  <w:pPr>
                    <w:rPr>
                      <w:color w:val="000000" w:themeColor="text1"/>
                    </w:rPr>
                  </w:pPr>
                  <w:r>
                    <w:rPr>
                      <w:rFonts w:hint="eastAsia"/>
                      <w:color w:val="000000" w:themeColor="text1"/>
                    </w:rPr>
                    <w:t>☑明示采购的环保要求</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☑顾客</w:t>
                  </w:r>
                </w:p>
              </w:tc>
              <w:tc>
                <w:tcPr>
                  <w:tcW w:w="2495" w:type="dxa"/>
                  <w:vAlign w:val="top"/>
                </w:tcPr>
                <w:p>
                  <w:pPr>
                    <w:rPr>
                      <w:color w:val="000000" w:themeColor="text1"/>
                    </w:rPr>
                  </w:pPr>
                  <w:r>
                    <w:rPr>
                      <w:rFonts w:hint="eastAsia" w:ascii="宋体" w:hAnsi="宋体"/>
                      <w:color w:val="auto"/>
                      <w:szCs w:val="21"/>
                      <w:lang w:val="en-US" w:eastAsia="zh-CN"/>
                    </w:rPr>
                    <w:t>苏州市吴中区临湖第一中学</w:t>
                  </w:r>
                </w:p>
              </w:tc>
              <w:tc>
                <w:tcPr>
                  <w:tcW w:w="3611" w:type="dxa"/>
                </w:tcPr>
                <w:p>
                  <w:pPr>
                    <w:ind w:left="210" w:hanging="210" w:hangingChars="100"/>
                    <w:rPr>
                      <w:color w:val="000000" w:themeColor="text1"/>
                    </w:rPr>
                  </w:pPr>
                  <w:r>
                    <w:rPr>
                      <w:rFonts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szCs w:val="24"/>
                    </w:rPr>
                  </w:pPr>
                  <w:r>
                    <w:rPr>
                      <w:rFonts w:hint="eastAsia"/>
                      <w:color w:val="000000" w:themeColor="text1"/>
                    </w:rPr>
                    <w:t>☑员工</w:t>
                  </w:r>
                </w:p>
              </w:tc>
              <w:tc>
                <w:tcPr>
                  <w:tcW w:w="2495" w:type="dxa"/>
                </w:tcPr>
                <w:p>
                  <w:pPr>
                    <w:rPr>
                      <w:color w:val="000000" w:themeColor="text1"/>
                      <w:szCs w:val="24"/>
                    </w:rPr>
                  </w:pPr>
                  <w:r>
                    <w:rPr>
                      <w:rFonts w:hint="eastAsia"/>
                      <w:color w:val="000000" w:themeColor="text1"/>
                      <w:szCs w:val="24"/>
                    </w:rPr>
                    <w:t>——</w:t>
                  </w:r>
                </w:p>
              </w:tc>
              <w:tc>
                <w:tcPr>
                  <w:tcW w:w="3611" w:type="dxa"/>
                </w:tcPr>
                <w:p>
                  <w:pPr>
                    <w:rPr>
                      <w:color w:val="000000" w:themeColor="text1"/>
                    </w:rPr>
                  </w:pPr>
                  <w:r>
                    <w:rPr>
                      <w:rFonts w:hint="eastAsia"/>
                      <w:color w:val="000000" w:themeColor="text1"/>
                    </w:rPr>
                    <w:t>☑不因环保问题停产，组织持续经营</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☑社区</w:t>
                  </w:r>
                </w:p>
              </w:tc>
              <w:tc>
                <w:tcPr>
                  <w:tcW w:w="2495" w:type="dxa"/>
                </w:tcPr>
                <w:p>
                  <w:pPr>
                    <w:rPr>
                      <w:color w:val="000000" w:themeColor="text1"/>
                    </w:rPr>
                  </w:pPr>
                  <w:r>
                    <w:rPr>
                      <w:rFonts w:hint="eastAsia"/>
                      <w:color w:val="000000" w:themeColor="text1"/>
                    </w:rPr>
                    <w:t>吴中经济开发区</w:t>
                  </w:r>
                </w:p>
              </w:tc>
              <w:tc>
                <w:tcPr>
                  <w:tcW w:w="3611" w:type="dxa"/>
                </w:tcPr>
                <w:p>
                  <w:pPr>
                    <w:rPr>
                      <w:color w:val="000000" w:themeColor="text1"/>
                    </w:rPr>
                  </w:pPr>
                  <w:r>
                    <w:rPr>
                      <w:rFonts w:hint="eastAsia"/>
                      <w:color w:val="000000" w:themeColor="text1"/>
                    </w:rPr>
                    <w:t>☑不因环保问题影响污染周围的环境</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□其他</w:t>
                  </w:r>
                </w:p>
              </w:tc>
              <w:tc>
                <w:tcPr>
                  <w:tcW w:w="2495" w:type="dxa"/>
                </w:tcPr>
                <w:p>
                  <w:pPr>
                    <w:rPr>
                      <w:color w:val="000000" w:themeColor="text1"/>
                    </w:rPr>
                  </w:pPr>
                </w:p>
              </w:tc>
              <w:tc>
                <w:tcPr>
                  <w:tcW w:w="3611" w:type="dxa"/>
                </w:tcPr>
                <w:p>
                  <w:pPr>
                    <w:rPr>
                      <w:color w:val="000000" w:themeColor="text1"/>
                    </w:rPr>
                  </w:pPr>
                </w:p>
              </w:tc>
              <w:tc>
                <w:tcPr>
                  <w:tcW w:w="1324" w:type="dxa"/>
                </w:tcPr>
                <w:p>
                  <w:pPr>
                    <w:rPr>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color w:val="000000" w:themeColor="text1"/>
                <w:szCs w:val="21"/>
              </w:rPr>
            </w:pPr>
          </w:p>
          <w:p>
            <w:pPr>
              <w:rPr>
                <w:color w:val="000000" w:themeColor="text1"/>
              </w:rPr>
            </w:pPr>
            <w:r>
              <w:rPr>
                <w:rFonts w:hint="eastAsia"/>
                <w:color w:val="000000" w:themeColor="text1"/>
                <w:szCs w:val="21"/>
              </w:rPr>
              <w:t>主要证据体现在</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《相关方的需求和期望清单》  </w:t>
            </w:r>
            <w:r>
              <w:rPr>
                <w:rFonts w:hint="eastAsia"/>
                <w:color w:val="000000" w:themeColor="text1"/>
              </w:rPr>
              <w:sym w:font="Wingdings" w:char="00A8"/>
            </w:r>
            <w:r>
              <w:rPr>
                <w:rFonts w:hint="eastAsia"/>
                <w:color w:val="000000" w:themeColor="text1"/>
              </w:rPr>
              <w:t xml:space="preserve">《年度业务计划》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确定环境管理体系的范围</w:t>
            </w:r>
          </w:p>
        </w:tc>
        <w:tc>
          <w:tcPr>
            <w:tcW w:w="960" w:type="dxa"/>
            <w:vMerge w:val="restart"/>
          </w:tcPr>
          <w:p>
            <w:pPr>
              <w:rPr>
                <w:color w:val="000000" w:themeColor="text1"/>
              </w:rPr>
            </w:pPr>
            <w:r>
              <w:rPr>
                <w:rFonts w:hint="eastAsia"/>
                <w:color w:val="000000" w:themeColor="text1"/>
              </w:rPr>
              <w:t>E4.3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ascii="宋体" w:hAnsi="宋体" w:cs="宋体"/>
                <w:color w:val="000000" w:themeColor="text1"/>
              </w:rPr>
              <w:t>“公司介绍”</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范围的项目</w:t>
                  </w:r>
                </w:p>
              </w:tc>
              <w:tc>
                <w:tcPr>
                  <w:tcW w:w="4596" w:type="dxa"/>
                </w:tcPr>
                <w:p>
                  <w:pPr>
                    <w:rPr>
                      <w:color w:val="000000" w:themeColor="text1"/>
                    </w:rPr>
                  </w:pPr>
                  <w:r>
                    <w:rPr>
                      <w:rFonts w:hint="eastAsia"/>
                      <w:color w:val="000000" w:themeColor="text1"/>
                    </w:rPr>
                    <w:t>内容描述</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产品/服务的活动</w:t>
                  </w:r>
                </w:p>
              </w:tc>
              <w:tc>
                <w:tcPr>
                  <w:tcW w:w="4596" w:type="dxa"/>
                </w:tcPr>
                <w:p>
                  <w:pPr>
                    <w:rPr>
                      <w:color w:val="000000" w:themeColor="text1"/>
                      <w:sz w:val="20"/>
                    </w:rPr>
                  </w:pPr>
                  <w:r>
                    <w:rPr>
                      <w:rFonts w:hint="eastAsia"/>
                      <w:szCs w:val="21"/>
                      <w:u w:val="single"/>
                    </w:rPr>
                    <w:t>生产、销售：食品；种植、销售：粮食、果品、蔬菜；销售：冷鲜肉、食用农产品、家禽、水产品。</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注册地址</w:t>
                  </w:r>
                </w:p>
              </w:tc>
              <w:tc>
                <w:tcPr>
                  <w:tcW w:w="4596" w:type="dxa"/>
                </w:tcPr>
                <w:p>
                  <w:pPr>
                    <w:rPr>
                      <w:color w:val="000000" w:themeColor="text1"/>
                    </w:rPr>
                  </w:pPr>
                  <w:r>
                    <w:rPr>
                      <w:rFonts w:hint="eastAsia" w:ascii="宋体" w:hAnsi="宋体"/>
                    </w:rPr>
                    <w:t>苏州市吴中区越溪木林路3</w:t>
                  </w:r>
                  <w:r>
                    <w:rPr>
                      <w:rFonts w:ascii="宋体" w:hAnsi="宋体"/>
                    </w:rPr>
                    <w:t>3</w:t>
                  </w:r>
                  <w:r>
                    <w:rPr>
                      <w:rFonts w:hint="eastAsia" w:ascii="宋体" w:hAnsi="宋体"/>
                    </w:rPr>
                    <w:t>号。</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经营地址</w:t>
                  </w:r>
                </w:p>
              </w:tc>
              <w:tc>
                <w:tcPr>
                  <w:tcW w:w="4596" w:type="dxa"/>
                </w:tcPr>
                <w:p>
                  <w:pPr>
                    <w:rPr>
                      <w:color w:val="000000" w:themeColor="text1"/>
                    </w:rPr>
                  </w:pPr>
                  <w:r>
                    <w:rPr>
                      <w:rFonts w:hint="eastAsia" w:ascii="宋体" w:hAnsi="宋体"/>
                    </w:rPr>
                    <w:t>苏州市吴中区越溪木林路3</w:t>
                  </w:r>
                  <w:r>
                    <w:rPr>
                      <w:rFonts w:ascii="宋体" w:hAnsi="宋体"/>
                    </w:rPr>
                    <w:t>3</w:t>
                  </w:r>
                  <w:r>
                    <w:rPr>
                      <w:rFonts w:hint="eastAsia" w:ascii="宋体" w:hAnsi="宋体"/>
                    </w:rPr>
                    <w:t>号。</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组织单元（部门/分支）</w:t>
                  </w:r>
                </w:p>
              </w:tc>
              <w:tc>
                <w:tcPr>
                  <w:tcW w:w="4596" w:type="dxa"/>
                </w:tcPr>
                <w:p>
                  <w:pPr>
                    <w:rPr>
                      <w:color w:val="000000" w:themeColor="text1"/>
                    </w:rPr>
                  </w:pPr>
                  <w:r>
                    <w:rPr>
                      <w:rFonts w:hint="eastAsia"/>
                      <w:color w:val="000000" w:themeColor="text1"/>
                    </w:rPr>
                    <w:sym w:font="Wingdings" w:char="00FE"/>
                  </w:r>
                  <w:r>
                    <w:rPr>
                      <w:rFonts w:hint="eastAsia"/>
                      <w:color w:val="000000" w:themeColor="text1"/>
                    </w:rPr>
                    <w:t>与组织结构图一致</w:t>
                  </w:r>
                </w:p>
                <w:p>
                  <w:pPr>
                    <w:rPr>
                      <w:color w:val="000000" w:themeColor="text1"/>
                      <w:u w:val="single"/>
                    </w:rPr>
                  </w:pPr>
                  <w:r>
                    <w:rPr>
                      <w:rFonts w:hint="eastAsia"/>
                      <w:color w:val="000000" w:themeColor="text1"/>
                    </w:rPr>
                    <w:sym w:font="Wingdings" w:char="00A8"/>
                  </w:r>
                  <w:r>
                    <w:rPr>
                      <w:rFonts w:hint="eastAsia"/>
                      <w:color w:val="000000" w:themeColor="text1"/>
                    </w:rPr>
                    <w:t xml:space="preserve">分支机构，如： </w:t>
                  </w:r>
                  <w:r>
                    <w:rPr>
                      <w:rFonts w:hint="eastAsia"/>
                      <w:color w:val="000000" w:themeColor="text1"/>
                      <w:u w:val="single"/>
                    </w:rPr>
                    <w:t xml:space="preserve">                  </w:t>
                  </w:r>
                </w:p>
                <w:p>
                  <w:pPr>
                    <w:rPr>
                      <w:color w:val="000000" w:themeColor="text1"/>
                    </w:rPr>
                  </w:pPr>
                  <w:r>
                    <w:rPr>
                      <w:rFonts w:hint="eastAsia"/>
                      <w:color w:val="000000" w:themeColor="text1"/>
                    </w:rPr>
                    <w:sym w:font="Wingdings" w:char="00A8"/>
                  </w:r>
                  <w:r>
                    <w:rPr>
                      <w:rFonts w:hint="eastAsia"/>
                      <w:color w:val="000000" w:themeColor="text1"/>
                    </w:rPr>
                    <w:t xml:space="preserve">临时场所，如： </w:t>
                  </w:r>
                  <w:r>
                    <w:rPr>
                      <w:rFonts w:hint="eastAsia"/>
                      <w:color w:val="000000" w:themeColor="text1"/>
                      <w:u w:val="single"/>
                    </w:rPr>
                    <w:t xml:space="preserve">                 </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时间</w:t>
                  </w:r>
                </w:p>
              </w:tc>
              <w:tc>
                <w:tcPr>
                  <w:tcW w:w="4596" w:type="dxa"/>
                </w:tcPr>
                <w:p>
                  <w:pPr>
                    <w:rPr>
                      <w:color w:val="000000" w:themeColor="text1"/>
                    </w:rPr>
                  </w:pPr>
                  <w:r>
                    <w:rPr>
                      <w:rFonts w:hint="eastAsia"/>
                      <w:color w:val="000000" w:themeColor="text1"/>
                    </w:rPr>
                    <w:sym w:font="Wingdings" w:char="00A8"/>
                  </w:r>
                  <w:r>
                    <w:rPr>
                      <w:rFonts w:hint="eastAsia"/>
                      <w:color w:val="000000" w:themeColor="text1"/>
                    </w:rPr>
                    <w:t xml:space="preserve"> 体系建立以来</w:t>
                  </w:r>
                </w:p>
                <w:p>
                  <w:pPr>
                    <w:rPr>
                      <w:color w:val="000000" w:themeColor="text1"/>
                    </w:rPr>
                  </w:pPr>
                  <w:r>
                    <w:rPr>
                      <w:rFonts w:hint="eastAsia"/>
                      <w:color w:val="000000" w:themeColor="text1"/>
                    </w:rPr>
                    <w:sym w:font="Wingdings" w:char="00FE"/>
                  </w:r>
                  <w:r>
                    <w:rPr>
                      <w:rFonts w:hint="eastAsia"/>
                      <w:color w:val="000000" w:themeColor="text1"/>
                    </w:rPr>
                    <w:t xml:space="preserve"> 近一年</w:t>
                  </w:r>
                </w:p>
              </w:tc>
              <w:tc>
                <w:tcPr>
                  <w:tcW w:w="2536" w:type="dxa"/>
                </w:tcPr>
                <w:p>
                  <w:pPr>
                    <w:rPr>
                      <w:color w:val="000000" w:themeColor="text1"/>
                    </w:rPr>
                  </w:pPr>
                </w:p>
              </w:tc>
            </w:tr>
          </w:tbl>
          <w:p>
            <w:pPr>
              <w:rPr>
                <w:color w:val="000000" w:themeColor="text1"/>
              </w:rPr>
            </w:pPr>
          </w:p>
          <w:p>
            <w:pPr>
              <w:rPr>
                <w:color w:val="000000" w:themeColor="text1"/>
                <w:szCs w:val="21"/>
              </w:rPr>
            </w:pPr>
            <w:r>
              <w:rPr>
                <w:rFonts w:hint="eastAsia"/>
                <w:color w:val="000000" w:themeColor="text1"/>
                <w:szCs w:val="21"/>
              </w:rPr>
              <w:t>在企业的管理手册中有描述。</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环境管理体系</w:t>
            </w:r>
          </w:p>
        </w:tc>
        <w:tc>
          <w:tcPr>
            <w:tcW w:w="960" w:type="dxa"/>
            <w:vMerge w:val="restart"/>
          </w:tcPr>
          <w:p>
            <w:pPr>
              <w:rPr>
                <w:color w:val="000000" w:themeColor="text1"/>
              </w:rPr>
            </w:pPr>
            <w:r>
              <w:rPr>
                <w:rFonts w:hint="eastAsia"/>
                <w:color w:val="000000" w:themeColor="text1"/>
              </w:rPr>
              <w:t xml:space="preserve">E4.4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如：☑管理手册第4.4章和□《过程清单》</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spacing w:before="40" w:after="40"/>
              <w:rPr>
                <w:color w:val="000000" w:themeColor="text1"/>
                <w:lang w:val="en-GB"/>
              </w:rPr>
            </w:pPr>
            <w:r>
              <w:rPr>
                <w:rFonts w:hint="eastAsia"/>
                <w:color w:val="000000" w:themeColor="text1"/>
              </w:rPr>
              <w:t>组织考虑了内外部问题和相关方期望对环境管理体系的过程进行了确认，对输入、输出、</w:t>
            </w:r>
            <w:r>
              <w:rPr>
                <w:rFonts w:hint="eastAsia"/>
                <w:color w:val="000000" w:themeColor="text1"/>
                <w:lang w:val="en-GB"/>
              </w:rPr>
              <w:t>顺序及相互</w:t>
            </w:r>
            <w:r>
              <w:rPr>
                <w:rFonts w:hint="eastAsia"/>
                <w:color w:val="000000" w:themeColor="text1"/>
              </w:rPr>
              <w:t>作用</w:t>
            </w:r>
            <w:r>
              <w:rPr>
                <w:rFonts w:hint="eastAsia"/>
                <w:color w:val="000000" w:themeColor="text1"/>
                <w:lang w:val="en-GB"/>
              </w:rPr>
              <w:t>已被</w:t>
            </w:r>
            <w:r>
              <w:rPr>
                <w:rFonts w:hint="eastAsia"/>
                <w:color w:val="000000" w:themeColor="text1"/>
              </w:rPr>
              <w:t>明确</w:t>
            </w:r>
            <w:r>
              <w:rPr>
                <w:rFonts w:hint="eastAsia"/>
                <w:color w:val="000000" w:themeColor="text1"/>
                <w:lang w:val="en-GB"/>
              </w:rPr>
              <w:t>地提出并被充分控制。</w:t>
            </w:r>
            <w:r>
              <w:rPr>
                <w:rFonts w:hint="eastAsia"/>
                <w:color w:val="000000" w:themeColor="text1"/>
              </w:rPr>
              <w:t>采用了过程方法管理相关管理体系及其过程；</w:t>
            </w:r>
            <w:r>
              <w:rPr>
                <w:rFonts w:hint="eastAsia"/>
                <w:color w:val="000000" w:themeColor="text1"/>
                <w:lang w:val="en-GB"/>
              </w:rPr>
              <w:t>用文件化的绩效指标定期评审过程。</w:t>
            </w:r>
          </w:p>
          <w:p>
            <w:pPr>
              <w:spacing w:before="40" w:after="40"/>
              <w:rPr>
                <w:color w:val="000000" w:themeColor="text1"/>
              </w:rPr>
            </w:pPr>
          </w:p>
          <w:p>
            <w:pPr>
              <w:spacing w:before="40" w:after="40"/>
              <w:rPr>
                <w:b/>
                <w:bCs/>
                <w:color w:val="000000" w:themeColor="text1"/>
              </w:rPr>
            </w:pPr>
            <w:r>
              <w:rPr>
                <w:rFonts w:hint="eastAsia"/>
                <w:b/>
                <w:bCs/>
                <w:color w:val="000000" w:themeColor="text1"/>
              </w:rPr>
              <w:t>影响运行的重要</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不必全选</w:t>
            </w:r>
            <w:r>
              <w:rPr>
                <w:rFonts w:hint="eastAsia"/>
                <w:b/>
                <w:bCs/>
                <w:color w:val="000000" w:themeColor="text1"/>
                <w:lang w:val="en-GB"/>
              </w:rPr>
              <w:t>）</w:t>
            </w:r>
          </w:p>
          <w:p>
            <w:pPr>
              <w:spacing w:before="40" w:after="40"/>
              <w:rPr>
                <w:color w:val="000000" w:themeColor="text1"/>
              </w:rPr>
            </w:pPr>
            <w:r>
              <w:rPr>
                <w:rFonts w:hint="eastAsia"/>
                <w:color w:val="000000" w:themeColor="text1"/>
              </w:rPr>
              <w:t>☑消防安全控制 ☑污染物排放控制 ☑人员能力管理 □其他</w:t>
            </w:r>
          </w:p>
          <w:p>
            <w:pPr>
              <w:spacing w:before="40" w:after="40"/>
              <w:rPr>
                <w:color w:val="000000" w:themeColor="text1"/>
              </w:rPr>
            </w:pPr>
            <w:r>
              <w:rPr>
                <w:rFonts w:hint="eastAsia"/>
                <w:color w:val="000000" w:themeColor="text1"/>
              </w:rPr>
              <w:t>□放射线探伤</w:t>
            </w:r>
          </w:p>
          <w:p>
            <w:pPr>
              <w:spacing w:before="40" w:after="40"/>
              <w:rPr>
                <w:b/>
                <w:bCs/>
                <w:color w:val="000000" w:themeColor="text1"/>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根据实际情况选择</w:t>
            </w:r>
            <w:r>
              <w:rPr>
                <w:rFonts w:hint="eastAsia"/>
                <w:b/>
                <w:bCs/>
                <w:color w:val="000000" w:themeColor="text1"/>
                <w:lang w:val="en-GB"/>
              </w:rPr>
              <w:t>）</w:t>
            </w:r>
          </w:p>
          <w:p>
            <w:pPr>
              <w:spacing w:before="40" w:after="40"/>
              <w:rPr>
                <w:color w:val="000000" w:themeColor="text1"/>
              </w:rPr>
            </w:pPr>
            <w:r>
              <w:rPr>
                <w:rFonts w:hint="eastAsia"/>
                <w:color w:val="000000" w:themeColor="text1"/>
              </w:rPr>
              <w:t>□建筑施工 □危化品贮存 □XXX加工过程 □放射线探伤 □设备维修 □人员培训 □其他</w:t>
            </w:r>
          </w:p>
          <w:p>
            <w:pPr>
              <w:rPr>
                <w:color w:val="000000" w:themeColor="text1"/>
                <w:highlight w:val="cyan"/>
              </w:rPr>
            </w:pPr>
            <w:r>
              <w:rPr>
                <w:rFonts w:hint="eastAsia"/>
                <w:color w:val="000000" w:themeColor="text1"/>
                <w:lang w:val="en-GB"/>
              </w:rPr>
              <w:t>组织通过</w:t>
            </w:r>
            <w:r>
              <w:rPr>
                <w:rFonts w:hint="eastAsia"/>
                <w:color w:val="000000" w:themeColor="text1"/>
              </w:rPr>
              <w:t>环境</w:t>
            </w:r>
            <w:r>
              <w:rPr>
                <w:rFonts w:hint="eastAsia"/>
                <w:color w:val="000000" w:themeColor="text1"/>
                <w:lang w:val="en-GB"/>
              </w:rPr>
              <w:t>目标的建立、实施、</w:t>
            </w:r>
            <w:r>
              <w:rPr>
                <w:rFonts w:hint="eastAsia"/>
                <w:color w:val="000000" w:themeColor="text1"/>
              </w:rPr>
              <w:t>相关方反馈</w:t>
            </w:r>
            <w:r>
              <w:rPr>
                <w:rFonts w:hint="eastAsia"/>
                <w:color w:val="000000" w:themeColor="text1"/>
                <w:lang w:val="en-GB"/>
              </w:rPr>
              <w:t>的</w:t>
            </w:r>
            <w:r>
              <w:rPr>
                <w:rFonts w:hint="eastAsia"/>
                <w:color w:val="000000" w:themeColor="text1"/>
              </w:rPr>
              <w:t>分析</w:t>
            </w:r>
            <w:r>
              <w:rPr>
                <w:rFonts w:hint="eastAsia"/>
                <w:color w:val="000000" w:themeColor="text1"/>
                <w:lang w:val="en-GB"/>
              </w:rPr>
              <w:t>、内审和管理评审等方式，充分地</w:t>
            </w:r>
            <w:r>
              <w:rPr>
                <w:rFonts w:hint="eastAsia"/>
                <w:color w:val="000000" w:themeColor="text1"/>
              </w:rPr>
              <w:t>评审，管理及</w:t>
            </w:r>
            <w:r>
              <w:rPr>
                <w:rFonts w:hint="eastAsia"/>
                <w:color w:val="000000" w:themeColor="text1"/>
                <w:lang w:val="en-GB"/>
              </w:rPr>
              <w:t>控制这些</w:t>
            </w:r>
            <w:r>
              <w:rPr>
                <w:rFonts w:hint="eastAsia"/>
                <w:color w:val="000000" w:themeColor="text1"/>
              </w:rPr>
              <w:t>环境管理体系覆盖的过程</w:t>
            </w:r>
            <w:r>
              <w:rPr>
                <w:rFonts w:hint="eastAsia"/>
                <w:color w:val="000000" w:themeColor="text1"/>
                <w:lang w:val="en-GB"/>
              </w:rPr>
              <w:t>和活动</w:t>
            </w:r>
            <w:r>
              <w:rPr>
                <w:rFonts w:hint="eastAsia"/>
                <w:color w:val="000000" w:themeColor="text1"/>
              </w:rPr>
              <w:t>。</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领导作用与承诺</w:t>
            </w:r>
          </w:p>
        </w:tc>
        <w:tc>
          <w:tcPr>
            <w:tcW w:w="960" w:type="dxa"/>
            <w:vMerge w:val="restart"/>
          </w:tcPr>
          <w:p>
            <w:pPr>
              <w:rPr>
                <w:color w:val="000000" w:themeColor="text1"/>
              </w:rPr>
            </w:pPr>
            <w:r>
              <w:rPr>
                <w:rFonts w:hint="eastAsia"/>
                <w:color w:val="000000" w:themeColor="text1"/>
              </w:rPr>
              <w:t>E5.1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如：管理手册第5.1章和“总经理岗位职责”</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spacing w:line="400" w:lineRule="exact"/>
              <w:ind w:right="120" w:rightChars="57"/>
              <w:rPr>
                <w:rFonts w:ascii="宋体" w:hAnsi="宋体" w:cs="宋体"/>
                <w:szCs w:val="24"/>
              </w:rPr>
            </w:pPr>
            <w:r>
              <w:rPr>
                <w:rFonts w:hint="eastAsia"/>
                <w:color w:val="000000"/>
                <w:szCs w:val="21"/>
              </w:rPr>
              <w:sym w:font="Wingdings" w:char="00FE"/>
            </w:r>
            <w:r>
              <w:rPr>
                <w:rFonts w:hint="eastAsia" w:ascii="宋体" w:hAnsi="宋体" w:cs="宋体"/>
                <w:szCs w:val="24"/>
              </w:rPr>
              <w:t>确保制定质量</w:t>
            </w:r>
            <w:bookmarkStart w:id="0" w:name="_Hlk10880517"/>
            <w:r>
              <w:rPr>
                <w:rFonts w:hint="eastAsia" w:ascii="宋体" w:hAnsi="宋体" w:cs="宋体"/>
                <w:szCs w:val="24"/>
              </w:rPr>
              <w:t>、环境、职业健康、食品安全</w:t>
            </w:r>
            <w:bookmarkEnd w:id="0"/>
            <w:r>
              <w:rPr>
                <w:rFonts w:hint="eastAsia" w:ascii="宋体" w:hAnsi="宋体" w:cs="宋体"/>
                <w:szCs w:val="24"/>
              </w:rPr>
              <w:t>管理体系的质量、环境、职业健康、食品安全方针和质量、环境、职业健康、食品安全目标，并与组织环境和战略方向相一致；</w:t>
            </w:r>
          </w:p>
          <w:p>
            <w:pPr>
              <w:rPr>
                <w:color w:val="000000"/>
                <w:szCs w:val="21"/>
              </w:rPr>
            </w:pP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确保质量、环境、职业健康、食品安全管理体系要求融入与组织的业务过程；</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促进使用过程方法和基于风险的思维；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确保获得质量、环境、职业健康、食品安全管理体系所需的资源；</w:t>
            </w:r>
          </w:p>
          <w:p>
            <w:pPr>
              <w:ind w:left="210" w:hanging="210" w:hangingChars="100"/>
              <w:rPr>
                <w:color w:val="000000"/>
                <w:szCs w:val="21"/>
              </w:rPr>
            </w:pPr>
            <w:r>
              <w:rPr>
                <w:rFonts w:hint="eastAsia"/>
                <w:color w:val="000000"/>
                <w:szCs w:val="21"/>
              </w:rPr>
              <w:sym w:font="Wingdings" w:char="00FE"/>
            </w:r>
            <w:r>
              <w:rPr>
                <w:rFonts w:hint="eastAsia" w:ascii="宋体" w:hAnsi="宋体" w:cs="宋体"/>
                <w:szCs w:val="24"/>
              </w:rPr>
              <w:t>沟通有效的质量、环境、职业健康、食品安全管理和符合质量、环境、职业健康、食品安全管理体系要求的重要性；</w:t>
            </w:r>
          </w:p>
          <w:p>
            <w:pPr>
              <w:spacing w:line="400" w:lineRule="exact"/>
              <w:rPr>
                <w:rFonts w:ascii="宋体" w:hAnsi="宋体" w:cs="宋体"/>
                <w:szCs w:val="24"/>
              </w:rPr>
            </w:pPr>
            <w:r>
              <w:rPr>
                <w:rFonts w:hint="eastAsia"/>
                <w:color w:val="000000"/>
                <w:szCs w:val="21"/>
              </w:rPr>
              <w:sym w:font="Wingdings" w:char="00FE"/>
            </w:r>
            <w:r>
              <w:rPr>
                <w:rFonts w:hint="eastAsia" w:ascii="宋体" w:hAnsi="宋体" w:cs="宋体"/>
                <w:szCs w:val="24"/>
              </w:rPr>
              <w:t>确保实现质量、环境、职业健康、食品安全管理体系的预期结果；</w:t>
            </w:r>
          </w:p>
          <w:p>
            <w:pPr>
              <w:rPr>
                <w:color w:val="000000"/>
                <w:szCs w:val="21"/>
              </w:rPr>
            </w:pPr>
            <w:r>
              <w:rPr>
                <w:rFonts w:hint="eastAsia"/>
                <w:color w:val="000000"/>
                <w:szCs w:val="21"/>
              </w:rPr>
              <w:sym w:font="Wingdings" w:char="00FE"/>
            </w:r>
            <w:r>
              <w:rPr>
                <w:rFonts w:hint="eastAsia" w:ascii="宋体" w:hAnsi="宋体" w:cs="宋体"/>
                <w:szCs w:val="24"/>
              </w:rPr>
              <w:t>促使、指导和支持员工努力提高质量、环境、职业健康、食品安全管理体系的有效性；</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themeColor="text1"/>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环境方针</w:t>
            </w:r>
          </w:p>
        </w:tc>
        <w:tc>
          <w:tcPr>
            <w:tcW w:w="960" w:type="dxa"/>
            <w:vMerge w:val="restart"/>
          </w:tcPr>
          <w:p>
            <w:pPr>
              <w:rPr>
                <w:color w:val="000000" w:themeColor="text1"/>
              </w:rPr>
            </w:pPr>
            <w:r>
              <w:rPr>
                <w:rFonts w:hint="eastAsia"/>
                <w:color w:val="000000" w:themeColor="text1"/>
              </w:rPr>
              <w:t>E5.2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u w:val="single"/>
              </w:rPr>
            </w:pPr>
            <w:r>
              <w:rPr>
                <w:rFonts w:hint="eastAsia"/>
                <w:color w:val="000000" w:themeColor="text1"/>
                <w:szCs w:val="21"/>
              </w:rPr>
              <w:t xml:space="preserve"> </w:t>
            </w:r>
            <w:r>
              <w:rPr>
                <w:rFonts w:hint="eastAsia"/>
                <w:color w:val="000000" w:themeColor="text1"/>
              </w:rPr>
              <w:t>最高管理者制定了文件化的环境体系方针：</w:t>
            </w:r>
          </w:p>
          <w:p>
            <w:pPr>
              <w:rPr>
                <w:u w:val="single"/>
              </w:rPr>
            </w:pPr>
            <w:r>
              <w:rPr>
                <w:rFonts w:hint="eastAsia"/>
                <w:u w:val="single"/>
              </w:rPr>
              <w:t>公司一体化管理方针：宾客至上、质量第一，保护环境、预防第一、诚信守法、安全第一、持续改进永续经营。</w:t>
            </w:r>
          </w:p>
          <w:p>
            <w:pPr>
              <w:rPr>
                <w:color w:val="000000" w:themeColor="text1"/>
              </w:rPr>
            </w:pPr>
            <w:r>
              <w:rPr>
                <w:rFonts w:hint="eastAsia"/>
                <w:color w:val="000000" w:themeColor="text1"/>
              </w:rPr>
              <w:t>☑</w:t>
            </w:r>
            <w:r>
              <w:rPr>
                <w:color w:val="000000" w:themeColor="text1"/>
              </w:rPr>
              <w:t>适合于组织的宗旨和所处的环境</w:t>
            </w:r>
            <w:r>
              <w:rPr>
                <w:color w:val="000000" w:themeColor="text1"/>
                <w:lang w:val="zh-CN" w:bidi="zh-CN"/>
              </w:rPr>
              <w:t>.包括</w:t>
            </w:r>
            <w:r>
              <w:rPr>
                <w:color w:val="000000" w:themeColor="text1"/>
              </w:rPr>
              <w:t>其活动、产品和服务的性质、规模和环境影响</w:t>
            </w:r>
          </w:p>
          <w:p>
            <w:pPr>
              <w:rPr>
                <w:color w:val="000000" w:themeColor="text1"/>
                <w:lang w:val="en-GB"/>
              </w:rPr>
            </w:pPr>
            <w:r>
              <w:rPr>
                <w:rFonts w:hint="eastAsia"/>
                <w:color w:val="000000" w:themeColor="text1"/>
              </w:rPr>
              <w:t>☑</w:t>
            </w:r>
            <w:r>
              <w:rPr>
                <w:color w:val="000000" w:themeColor="text1"/>
              </w:rPr>
              <w:t>为制定环境目标提供框架</w:t>
            </w:r>
            <w:r>
              <w:rPr>
                <w:rFonts w:hint="eastAsia"/>
                <w:color w:val="000000" w:themeColor="text1"/>
                <w:lang w:val="en-GB"/>
              </w:rPr>
              <w:t>。</w:t>
            </w:r>
          </w:p>
          <w:p>
            <w:pPr>
              <w:rPr>
                <w:color w:val="000000" w:themeColor="text1"/>
              </w:rPr>
            </w:pPr>
            <w:r>
              <w:rPr>
                <w:rFonts w:hint="eastAsia"/>
                <w:color w:val="000000" w:themeColor="text1"/>
              </w:rPr>
              <w:t>☑</w:t>
            </w:r>
            <w:r>
              <w:rPr>
                <w:color w:val="000000" w:themeColor="text1"/>
              </w:rPr>
              <w:t>包括保护环境的承诺，其中包含污染预防及其他与组织所处环境有关的特定承诺</w:t>
            </w:r>
            <w:r>
              <w:rPr>
                <w:rFonts w:hint="eastAsia"/>
                <w:color w:val="000000" w:themeColor="text1"/>
              </w:rPr>
              <w:t xml:space="preserve">； </w:t>
            </w:r>
          </w:p>
          <w:p>
            <w:pPr>
              <w:rPr>
                <w:color w:val="000000" w:themeColor="text1"/>
              </w:rPr>
            </w:pPr>
            <w:r>
              <w:rPr>
                <w:rFonts w:hint="eastAsia"/>
                <w:color w:val="000000" w:themeColor="text1"/>
              </w:rPr>
              <w:t>☑包括持续改进质量管理体系的承诺</w:t>
            </w:r>
          </w:p>
          <w:p>
            <w:pPr>
              <w:rPr>
                <w:color w:val="000000" w:themeColor="text1"/>
              </w:rPr>
            </w:pPr>
            <w:r>
              <w:rPr>
                <w:rFonts w:hint="eastAsia"/>
                <w:color w:val="000000" w:themeColor="text1"/>
              </w:rPr>
              <w:t>☑</w:t>
            </w:r>
            <w:r>
              <w:rPr>
                <w:color w:val="000000" w:themeColor="text1"/>
              </w:rPr>
              <w:t>包括履行其合规义务的承诺</w:t>
            </w:r>
          </w:p>
          <w:p>
            <w:pPr>
              <w:rPr>
                <w:color w:val="000000" w:themeColor="text1"/>
              </w:rPr>
            </w:pPr>
            <w:r>
              <w:rPr>
                <w:rFonts w:hint="eastAsia"/>
                <w:color w:val="000000" w:themeColor="text1"/>
              </w:rPr>
              <w:t>☑</w:t>
            </w:r>
            <w:r>
              <w:rPr>
                <w:color w:val="000000" w:themeColor="text1"/>
              </w:rPr>
              <w:t>包括持续改进环境管理体系以提升环境绩效的</w:t>
            </w:r>
            <w:r>
              <w:rPr>
                <w:color w:val="000000" w:themeColor="text1"/>
                <w:lang w:val="zh-CN" w:bidi="zh-CN"/>
              </w:rPr>
              <w:t>承诺</w:t>
            </w:r>
          </w:p>
          <w:p>
            <w:pPr>
              <w:rPr>
                <w:color w:val="000000" w:themeColor="text1"/>
              </w:rPr>
            </w:pPr>
            <w:r>
              <w:rPr>
                <w:rFonts w:hint="eastAsia"/>
                <w:color w:val="000000" w:themeColor="text1"/>
              </w:rPr>
              <w:t>☑在组织内得到沟通、理解和应用，通过：</w:t>
            </w:r>
            <w:r>
              <w:rPr>
                <w:rFonts w:hint="eastAsia"/>
                <w:color w:val="000000" w:themeColor="text1"/>
              </w:rPr>
              <w:sym w:font="Wingdings" w:char="00FE"/>
            </w:r>
            <w:r>
              <w:rPr>
                <w:rFonts w:hint="eastAsia"/>
                <w:color w:val="000000" w:themeColor="text1"/>
              </w:rPr>
              <w:t xml:space="preserve">展板  </w:t>
            </w:r>
            <w:r>
              <w:rPr>
                <w:rFonts w:hint="eastAsia"/>
                <w:color w:val="000000" w:themeColor="text1"/>
              </w:rPr>
              <w:sym w:font="Wingdings" w:char="00FE"/>
            </w:r>
            <w:r>
              <w:rPr>
                <w:rFonts w:hint="eastAsia"/>
                <w:color w:val="000000" w:themeColor="text1"/>
              </w:rPr>
              <w:t xml:space="preserve">标语  </w:t>
            </w:r>
            <w:r>
              <w:rPr>
                <w:rFonts w:hint="eastAsia"/>
                <w:color w:val="000000" w:themeColor="text1"/>
              </w:rPr>
              <w:sym w:font="Wingdings" w:char="00FE"/>
            </w:r>
            <w:r>
              <w:rPr>
                <w:rFonts w:hint="eastAsia"/>
                <w:color w:val="000000" w:themeColor="text1"/>
              </w:rPr>
              <w:t xml:space="preserve">会议  </w:t>
            </w:r>
            <w:r>
              <w:rPr>
                <w:rFonts w:hint="eastAsia"/>
                <w:color w:val="000000" w:themeColor="text1"/>
              </w:rPr>
              <w:sym w:font="Wingdings" w:char="00FE"/>
            </w:r>
            <w:r>
              <w:rPr>
                <w:rFonts w:hint="eastAsia"/>
                <w:color w:val="000000" w:themeColor="text1"/>
              </w:rPr>
              <w:t xml:space="preserve">文件发放   </w:t>
            </w:r>
            <w:r>
              <w:rPr>
                <w:rFonts w:hint="eastAsia"/>
                <w:color w:val="000000" w:themeColor="text1"/>
              </w:rPr>
              <w:sym w:font="Wingdings" w:char="00A8"/>
            </w:r>
            <w:r>
              <w:rPr>
                <w:rFonts w:hint="eastAsia"/>
                <w:color w:val="000000" w:themeColor="text1"/>
              </w:rPr>
              <w:t xml:space="preserve">其他  </w:t>
            </w:r>
          </w:p>
          <w:p>
            <w:pPr>
              <w:rPr>
                <w:color w:val="000000" w:themeColor="text1"/>
              </w:rPr>
            </w:pPr>
            <w:r>
              <w:rPr>
                <w:rFonts w:hint="eastAsia"/>
                <w:color w:val="000000" w:themeColor="text1"/>
              </w:rPr>
              <w:t>☑在相关方有需要时提供。通过：</w:t>
            </w:r>
            <w:r>
              <w:rPr>
                <w:rFonts w:hint="eastAsia"/>
                <w:color w:val="000000" w:themeColor="text1"/>
              </w:rPr>
              <w:sym w:font="Wingdings" w:char="00FE"/>
            </w:r>
            <w:r>
              <w:rPr>
                <w:rFonts w:hint="eastAsia"/>
                <w:color w:val="000000" w:themeColor="text1"/>
              </w:rPr>
              <w:t xml:space="preserve">网站 </w:t>
            </w:r>
            <w:r>
              <w:rPr>
                <w:rFonts w:hint="eastAsia"/>
                <w:color w:val="000000" w:themeColor="text1"/>
              </w:rPr>
              <w:sym w:font="Wingdings" w:char="00FE"/>
            </w:r>
            <w:r>
              <w:rPr>
                <w:rFonts w:hint="eastAsia"/>
                <w:color w:val="000000" w:themeColor="text1"/>
              </w:rPr>
              <w:t xml:space="preserve">宣传册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组织的角色、职责和权限</w:t>
            </w:r>
          </w:p>
          <w:p>
            <w:pPr>
              <w:rPr>
                <w:color w:val="000000" w:themeColor="text1"/>
              </w:rPr>
            </w:pPr>
          </w:p>
        </w:tc>
        <w:tc>
          <w:tcPr>
            <w:tcW w:w="960" w:type="dxa"/>
            <w:vMerge w:val="restart"/>
          </w:tcPr>
          <w:p>
            <w:pPr>
              <w:rPr>
                <w:color w:val="000000" w:themeColor="text1"/>
              </w:rPr>
            </w:pPr>
            <w:r>
              <w:rPr>
                <w:rFonts w:hint="eastAsia"/>
                <w:color w:val="000000" w:themeColor="text1"/>
              </w:rPr>
              <w:t>E5.3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最高管理者确定了组织架构及相关岗位的职责、权限，并进行了全员的沟通和理解；</w:t>
            </w:r>
          </w:p>
          <w:p>
            <w:pPr>
              <w:rPr>
                <w:color w:val="000000" w:themeColor="text1"/>
              </w:rPr>
            </w:pPr>
            <w:r>
              <w:rPr>
                <w:rFonts w:hint="eastAsia"/>
                <w:color w:val="000000" w:themeColor="text1"/>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r>
                    <w:rPr>
                      <w:rFonts w:hint="eastAsia"/>
                      <w:color w:val="000000" w:themeColor="text1"/>
                    </w:rPr>
                    <w:t>过程过程</w:t>
                  </w:r>
                </w:p>
              </w:tc>
              <w:tc>
                <w:tcPr>
                  <w:tcW w:w="2261" w:type="dxa"/>
                </w:tcPr>
                <w:p>
                  <w:pPr>
                    <w:rPr>
                      <w:color w:val="000000" w:themeColor="text1"/>
                    </w:rPr>
                  </w:pPr>
                  <w:r>
                    <w:rPr>
                      <w:rFonts w:hint="eastAsia"/>
                      <w:color w:val="000000" w:themeColor="text1"/>
                    </w:rPr>
                    <w:t>主管部门名称</w:t>
                  </w:r>
                </w:p>
              </w:tc>
              <w:tc>
                <w:tcPr>
                  <w:tcW w:w="2261" w:type="dxa"/>
                </w:tcPr>
                <w:p>
                  <w:pPr>
                    <w:rPr>
                      <w:color w:val="000000" w:themeColor="text1"/>
                    </w:rPr>
                  </w:pPr>
                  <w:r>
                    <w:rPr>
                      <w:rFonts w:hint="eastAsia"/>
                      <w:color w:val="000000" w:themeColor="text1"/>
                    </w:rPr>
                    <w:t>过程名称</w:t>
                  </w:r>
                </w:p>
              </w:tc>
              <w:tc>
                <w:tcPr>
                  <w:tcW w:w="2261" w:type="dxa"/>
                </w:tcPr>
                <w:p>
                  <w:pPr>
                    <w:rPr>
                      <w:color w:val="000000" w:themeColor="text1"/>
                    </w:rPr>
                  </w:pPr>
                  <w:r>
                    <w:rPr>
                      <w:rFonts w:hint="eastAsia"/>
                      <w:color w:val="000000" w:themeColor="text1"/>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r>
                    <w:rPr>
                      <w:rFonts w:hint="eastAsia"/>
                      <w:color w:val="000000" w:themeColor="text1"/>
                    </w:rPr>
                    <w:t>环境管理体系策划和推动</w:t>
                  </w:r>
                </w:p>
              </w:tc>
              <w:tc>
                <w:tcPr>
                  <w:tcW w:w="2261" w:type="dxa"/>
                </w:tcPr>
                <w:p>
                  <w:pPr>
                    <w:rPr>
                      <w:color w:val="000000" w:themeColor="text1"/>
                    </w:rPr>
                  </w:pPr>
                  <w:r>
                    <w:rPr>
                      <w:rFonts w:hint="eastAsia"/>
                      <w:color w:val="000000" w:themeColor="text1"/>
                    </w:rPr>
                    <w:t>管理部</w:t>
                  </w:r>
                </w:p>
              </w:tc>
              <w:tc>
                <w:tcPr>
                  <w:tcW w:w="2261" w:type="dxa"/>
                </w:tcPr>
                <w:p>
                  <w:pPr>
                    <w:rPr>
                      <w:color w:val="000000" w:themeColor="text1"/>
                    </w:rPr>
                  </w:pPr>
                  <w:r>
                    <w:rPr>
                      <w:rFonts w:hint="eastAsia"/>
                      <w:color w:val="000000" w:themeColor="text1"/>
                    </w:rPr>
                    <w:t>生产/服务设计开发过程</w:t>
                  </w:r>
                </w:p>
              </w:tc>
              <w:tc>
                <w:tcPr>
                  <w:tcW w:w="2261" w:type="dxa"/>
                </w:tcPr>
                <w:p>
                  <w:pPr>
                    <w:rPr>
                      <w:color w:val="000000" w:themeColor="text1"/>
                    </w:rPr>
                  </w:pPr>
                  <w:r>
                    <w:rPr>
                      <w:rFonts w:hint="eastAsia"/>
                      <w:color w:val="000000" w:themeColor="text1"/>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向最高管理者汇报，</w:t>
            </w:r>
            <w:r>
              <w:rPr>
                <w:rFonts w:hint="eastAsia"/>
                <w:color w:val="000000" w:themeColor="text1"/>
              </w:rPr>
              <w:sym w:font="Wingdings" w:char="00FE"/>
            </w:r>
            <w:r>
              <w:rPr>
                <w:rFonts w:hint="eastAsia"/>
                <w:color w:val="000000" w:themeColor="text1"/>
              </w:rPr>
              <w:t>管理者代表：</w:t>
            </w:r>
            <w:r>
              <w:rPr>
                <w:rFonts w:hint="eastAsia" w:ascii="宋体" w:hAnsi="宋体" w:cs="Tahoma"/>
                <w:bCs/>
                <w:sz w:val="24"/>
                <w:szCs w:val="24"/>
              </w:rPr>
              <w:t>刘朦朦</w:t>
            </w:r>
            <w:r>
              <w:rPr>
                <w:rFonts w:hint="eastAsia"/>
                <w:color w:val="000000" w:themeColor="text1"/>
                <w:u w:val="single"/>
              </w:rPr>
              <w:t xml:space="preserve"> </w:t>
            </w:r>
            <w:r>
              <w:rPr>
                <w:rFonts w:hint="eastAsia"/>
                <w:color w:val="000000" w:themeColor="text1"/>
              </w:rPr>
              <w:sym w:font="Wingdings" w:char="00A8"/>
            </w:r>
            <w:r>
              <w:rPr>
                <w:rFonts w:hint="eastAsia"/>
                <w:color w:val="000000" w:themeColor="text1"/>
              </w:rPr>
              <w:t>各部门</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应对风险和机遇的措施</w:t>
            </w:r>
          </w:p>
          <w:p>
            <w:pPr>
              <w:rPr>
                <w:color w:val="000000" w:themeColor="text1"/>
              </w:rPr>
            </w:pPr>
          </w:p>
        </w:tc>
        <w:tc>
          <w:tcPr>
            <w:tcW w:w="960" w:type="dxa"/>
            <w:vMerge w:val="restart"/>
          </w:tcPr>
          <w:p>
            <w:pPr>
              <w:rPr>
                <w:color w:val="000000" w:themeColor="text1"/>
              </w:rPr>
            </w:pPr>
            <w:r>
              <w:rPr>
                <w:rFonts w:hint="eastAsia"/>
                <w:color w:val="000000" w:themeColor="text1"/>
                <w:szCs w:val="21"/>
              </w:rPr>
              <w:t>E6.1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w:t>
            </w:r>
            <w:r>
              <w:rPr>
                <w:rFonts w:hint="eastAsia"/>
                <w:color w:val="000000" w:themeColor="text1"/>
                <w:szCs w:val="21"/>
              </w:rPr>
              <w:t>风险和机遇</w:t>
            </w:r>
            <w:r>
              <w:rPr>
                <w:rFonts w:hint="eastAsia"/>
                <w:color w:val="000000" w:themeColor="text1"/>
              </w:rPr>
              <w:t>管制程序》、</w:t>
            </w:r>
            <w:r>
              <w:rPr>
                <w:rFonts w:hint="eastAsia"/>
                <w:color w:val="000000" w:themeColor="text1"/>
              </w:rPr>
              <w:sym w:font="Wingdings" w:char="00FE"/>
            </w:r>
            <w:r>
              <w:rPr>
                <w:rFonts w:hint="eastAsia"/>
                <w:color w:val="000000" w:themeColor="text1"/>
              </w:rPr>
              <w:t>手册第6.1条款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分析风险的方法：</w:t>
            </w:r>
            <w:r>
              <w:rPr>
                <w:rFonts w:hint="eastAsia"/>
                <w:color w:val="000000" w:themeColor="text1"/>
              </w:rPr>
              <w:sym w:font="Wingdings" w:char="00A8"/>
            </w:r>
            <w:r>
              <w:rPr>
                <w:rFonts w:hint="eastAsia"/>
                <w:color w:val="000000" w:themeColor="text1"/>
              </w:rPr>
              <w:t xml:space="preserve">头脑风暴法 </w:t>
            </w:r>
            <w:r>
              <w:rPr>
                <w:rFonts w:hint="eastAsia"/>
                <w:color w:val="000000" w:themeColor="text1"/>
              </w:rPr>
              <w:sym w:font="Wingdings" w:char="00A8"/>
            </w:r>
            <w:r>
              <w:rPr>
                <w:rFonts w:hint="eastAsia"/>
                <w:color w:val="000000" w:themeColor="text1"/>
              </w:rPr>
              <w:t>FMEA（潜在失效模式分析）</w:t>
            </w:r>
            <w:r>
              <w:rPr>
                <w:rFonts w:hint="eastAsia"/>
              </w:rPr>
              <w:sym w:font="Wingdings" w:char="00FE"/>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应对风险的措施类型包括： </w:t>
            </w:r>
          </w:p>
          <w:p>
            <w:pPr>
              <w:rPr>
                <w:color w:val="000000" w:themeColor="text1"/>
              </w:rPr>
            </w:pPr>
            <w:r>
              <w:rPr>
                <w:rFonts w:hint="eastAsia"/>
                <w:color w:val="000000" w:themeColor="text1"/>
              </w:rPr>
              <w:sym w:font="Wingdings" w:char="00FE"/>
            </w:r>
            <w:r>
              <w:rPr>
                <w:rFonts w:hint="eastAsia"/>
                <w:color w:val="000000" w:themeColor="text1"/>
              </w:rPr>
              <w:t>规避风险</w:t>
            </w:r>
            <w:r>
              <w:rPr>
                <w:rFonts w:hint="eastAsia"/>
                <w:color w:val="000000" w:themeColor="text1"/>
              </w:rPr>
              <w:sym w:font="Wingdings" w:char="00FE"/>
            </w:r>
            <w:r>
              <w:rPr>
                <w:rFonts w:hint="eastAsia"/>
                <w:color w:val="000000" w:themeColor="text1"/>
              </w:rPr>
              <w:t>为寻求机遇承担风险、</w:t>
            </w:r>
            <w:r>
              <w:rPr>
                <w:rFonts w:hint="eastAsia"/>
                <w:color w:val="000000" w:themeColor="text1"/>
              </w:rPr>
              <w:sym w:font="Wingdings" w:char="00FE"/>
            </w:r>
            <w:r>
              <w:rPr>
                <w:rFonts w:hint="eastAsia"/>
                <w:color w:val="000000" w:themeColor="text1"/>
              </w:rPr>
              <w:t>消除风险源</w:t>
            </w:r>
            <w:r>
              <w:rPr>
                <w:rFonts w:hint="eastAsia"/>
                <w:color w:val="000000" w:themeColor="text1"/>
              </w:rPr>
              <w:sym w:font="Wingdings" w:char="00FE"/>
            </w:r>
            <w:r>
              <w:rPr>
                <w:rFonts w:hint="eastAsia"/>
                <w:color w:val="000000" w:themeColor="text1"/>
              </w:rPr>
              <w:t>改变风险的可能性和后果、</w:t>
            </w:r>
            <w:r>
              <w:rPr>
                <w:rFonts w:hint="eastAsia"/>
                <w:color w:val="000000" w:themeColor="text1"/>
              </w:rPr>
              <w:sym w:font="Wingdings" w:char="00FE"/>
            </w:r>
            <w:r>
              <w:rPr>
                <w:rFonts w:hint="eastAsia"/>
                <w:color w:val="000000" w:themeColor="text1"/>
              </w:rPr>
              <w:t>分担风险</w:t>
            </w:r>
            <w:r>
              <w:rPr>
                <w:rFonts w:hint="eastAsia"/>
                <w:color w:val="000000" w:themeColor="text1"/>
              </w:rPr>
              <w:sym w:font="Wingdings" w:char="00FE"/>
            </w:r>
            <w:r>
              <w:rPr>
                <w:rFonts w:hint="eastAsia"/>
                <w:color w:val="000000" w:themeColor="text1"/>
              </w:rPr>
              <w:t xml:space="preserve">通过信息充分的决策而保留风险 </w:t>
            </w:r>
            <w:r>
              <w:rPr>
                <w:rFonts w:hint="eastAsia"/>
                <w:color w:val="000000" w:themeColor="text1"/>
              </w:rPr>
              <w:sym w:font="Wingdings" w:char="00A8"/>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列举2~3项应对主要风险的描述：         </w:t>
            </w:r>
          </w:p>
          <w:p>
            <w:pPr>
              <w:rPr>
                <w:color w:val="000000" w:themeColor="text1"/>
              </w:rPr>
            </w:pPr>
          </w:p>
          <w:p>
            <w:pPr>
              <w:rPr>
                <w:color w:val="000000" w:themeColor="text1"/>
              </w:rPr>
            </w:pPr>
            <w:r>
              <w:rPr>
                <w:color w:val="000000" w:themeColor="text1"/>
              </w:rPr>
              <w:drawing>
                <wp:inline distT="0" distB="0" distL="0" distR="0">
                  <wp:extent cx="5848350" cy="952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srcRect/>
                          <a:stretch>
                            <a:fillRect/>
                          </a:stretch>
                        </pic:blipFill>
                        <pic:spPr>
                          <a:xfrm>
                            <a:off x="0" y="0"/>
                            <a:ext cx="5848350" cy="952500"/>
                          </a:xfrm>
                          <a:prstGeom prst="rect">
                            <a:avLst/>
                          </a:prstGeom>
                          <a:noFill/>
                          <a:ln w="9525">
                            <a:noFill/>
                            <a:miter lim="800000"/>
                            <a:headEnd/>
                            <a:tailEnd/>
                          </a:ln>
                        </pic:spPr>
                      </pic:pic>
                    </a:graphicData>
                  </a:graphic>
                </wp:inline>
              </w:drawing>
            </w:r>
          </w:p>
          <w:p>
            <w:pPr>
              <w:rPr>
                <w:color w:val="000000" w:themeColor="text1"/>
              </w:rPr>
            </w:pPr>
          </w:p>
          <w:p>
            <w:pPr>
              <w:rPr>
                <w:color w:val="000000" w:themeColor="text1"/>
              </w:rPr>
            </w:pPr>
            <w:r>
              <w:rPr>
                <w:color w:val="000000" w:themeColor="text1"/>
              </w:rPr>
              <w:drawing>
                <wp:inline distT="0" distB="0" distL="0" distR="0">
                  <wp:extent cx="5848350" cy="72390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7" cstate="print"/>
                          <a:srcRect/>
                          <a:stretch>
                            <a:fillRect/>
                          </a:stretch>
                        </pic:blipFill>
                        <pic:spPr>
                          <a:xfrm>
                            <a:off x="0" y="0"/>
                            <a:ext cx="5848350" cy="723900"/>
                          </a:xfrm>
                          <a:prstGeom prst="rect">
                            <a:avLst/>
                          </a:prstGeom>
                          <a:noFill/>
                          <a:ln w="9525">
                            <a:noFill/>
                            <a:miter lim="800000"/>
                            <a:headEnd/>
                            <a:tailEnd/>
                          </a:ln>
                        </pic:spPr>
                      </pic:pic>
                    </a:graphicData>
                  </a:graphic>
                </wp:inline>
              </w:drawing>
            </w:r>
          </w:p>
          <w:p>
            <w:pPr>
              <w:rPr>
                <w:color w:val="000000" w:themeColor="text1"/>
              </w:rPr>
            </w:pPr>
            <w:r>
              <w:rPr>
                <w:color w:val="000000" w:themeColor="text1"/>
              </w:rPr>
              <w:drawing>
                <wp:inline distT="0" distB="0" distL="0" distR="0">
                  <wp:extent cx="5848350" cy="1076325"/>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8" cstate="print"/>
                          <a:srcRect/>
                          <a:stretch>
                            <a:fillRect/>
                          </a:stretch>
                        </pic:blipFill>
                        <pic:spPr>
                          <a:xfrm>
                            <a:off x="0" y="0"/>
                            <a:ext cx="5848350" cy="1076325"/>
                          </a:xfrm>
                          <a:prstGeom prst="rect">
                            <a:avLst/>
                          </a:prstGeom>
                          <a:noFill/>
                          <a:ln w="9525">
                            <a:noFill/>
                            <a:miter lim="800000"/>
                            <a:headEnd/>
                            <a:tailEnd/>
                          </a:ln>
                        </pic:spPr>
                      </pic:pic>
                    </a:graphicData>
                  </a:graphic>
                </wp:inline>
              </w:drawing>
            </w:r>
          </w:p>
          <w:p>
            <w:pPr>
              <w:rPr>
                <w:color w:val="000000" w:themeColor="text1"/>
              </w:rPr>
            </w:pPr>
            <w:r>
              <w:rPr>
                <w:rFonts w:hint="eastAsia"/>
                <w:color w:val="000000" w:themeColor="text1"/>
              </w:rPr>
              <w:t xml:space="preserve">应对机遇的措施类型包括： </w:t>
            </w:r>
          </w:p>
          <w:p>
            <w:pPr>
              <w:rPr>
                <w:color w:val="000000" w:themeColor="text1"/>
              </w:rPr>
            </w:pPr>
            <w:r>
              <w:rPr>
                <w:rFonts w:hint="eastAsia"/>
                <w:color w:val="000000" w:themeColor="text1"/>
              </w:rPr>
              <w:sym w:font="Wingdings" w:char="00A8"/>
            </w:r>
            <w:r>
              <w:rPr>
                <w:rFonts w:hint="eastAsia"/>
                <w:color w:val="000000" w:themeColor="text1"/>
              </w:rPr>
              <w:t xml:space="preserve">采用新实践 </w:t>
            </w:r>
            <w:r>
              <w:rPr>
                <w:rFonts w:hint="eastAsia"/>
                <w:color w:val="000000" w:themeColor="text1"/>
              </w:rPr>
              <w:sym w:font="Wingdings" w:char="00A8"/>
            </w:r>
            <w:r>
              <w:rPr>
                <w:rFonts w:hint="eastAsia"/>
                <w:color w:val="000000" w:themeColor="text1"/>
              </w:rPr>
              <w:t xml:space="preserve">推出新产品  </w:t>
            </w:r>
            <w:r>
              <w:rPr>
                <w:rFonts w:hint="eastAsia"/>
                <w:color w:val="000000" w:themeColor="text1"/>
              </w:rPr>
              <w:sym w:font="Wingdings" w:char="00A8"/>
            </w:r>
            <w:r>
              <w:rPr>
                <w:rFonts w:hint="eastAsia"/>
                <w:color w:val="000000" w:themeColor="text1"/>
              </w:rPr>
              <w:t xml:space="preserve">开辟新市场  </w:t>
            </w:r>
            <w:r>
              <w:rPr>
                <w:rFonts w:hint="eastAsia"/>
                <w:color w:val="000000" w:themeColor="text1"/>
              </w:rPr>
              <w:sym w:font="Wingdings" w:char="00A8"/>
            </w:r>
            <w:r>
              <w:rPr>
                <w:rFonts w:hint="eastAsia"/>
                <w:color w:val="000000" w:themeColor="text1"/>
              </w:rPr>
              <w:t xml:space="preserve">赢得新顾客  </w:t>
            </w:r>
            <w:r>
              <w:rPr>
                <w:rFonts w:hint="eastAsia"/>
                <w:color w:val="000000" w:themeColor="text1"/>
              </w:rPr>
              <w:sym w:font="Wingdings" w:char="00A8"/>
            </w:r>
            <w:r>
              <w:rPr>
                <w:rFonts w:hint="eastAsia"/>
                <w:color w:val="000000" w:themeColor="text1"/>
              </w:rPr>
              <w:t xml:space="preserve">建立合作伙伴关系  </w:t>
            </w:r>
            <w:r>
              <w:rPr>
                <w:rFonts w:hint="eastAsia"/>
                <w:color w:val="000000" w:themeColor="text1"/>
              </w:rPr>
              <w:sym w:font="Wingdings" w:char="00FE"/>
            </w:r>
            <w:r>
              <w:rPr>
                <w:rFonts w:hint="eastAsia"/>
                <w:color w:val="000000" w:themeColor="text1"/>
              </w:rPr>
              <w:t xml:space="preserve">利用新技术  </w:t>
            </w:r>
            <w:r>
              <w:rPr>
                <w:rFonts w:hint="eastAsia"/>
                <w:color w:val="000000" w:themeColor="text1"/>
              </w:rPr>
              <w:sym w:font="Wingdings" w:char="00A8"/>
            </w:r>
            <w:r>
              <w:rPr>
                <w:rFonts w:hint="eastAsia"/>
                <w:color w:val="000000" w:themeColor="text1"/>
              </w:rPr>
              <w:t>其他</w:t>
            </w:r>
          </w:p>
          <w:p>
            <w:pPr>
              <w:rPr>
                <w:color w:val="000000" w:themeColor="text1"/>
              </w:rPr>
            </w:pPr>
            <w:r>
              <w:rPr>
                <w:rFonts w:hint="eastAsia"/>
                <w:color w:val="000000" w:themeColor="text1"/>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color w:val="000000" w:themeColor="text1"/>
                    </w:rPr>
                    <w:t>主要的机遇描述</w:t>
                  </w:r>
                </w:p>
              </w:tc>
              <w:tc>
                <w:tcPr>
                  <w:tcW w:w="2982"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color w:val="000000" w:themeColor="text1"/>
                    </w:rPr>
                    <w:t>对生产的环保要求越来越高，部分传统环保不达标生产企业将被市场淘汰</w:t>
                  </w:r>
                </w:p>
              </w:tc>
              <w:tc>
                <w:tcPr>
                  <w:tcW w:w="2982" w:type="dxa"/>
                </w:tcPr>
                <w:p>
                  <w:pPr>
                    <w:rPr>
                      <w:color w:val="000000" w:themeColor="text1"/>
                    </w:rPr>
                  </w:pPr>
                  <w:r>
                    <w:rPr>
                      <w:rFonts w:hint="eastAsia"/>
                      <w:color w:val="000000" w:themeColor="text1"/>
                    </w:rPr>
                    <w:t>加强市场开发</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rPr>
                  </w:pPr>
                </w:p>
              </w:tc>
              <w:tc>
                <w:tcPr>
                  <w:tcW w:w="2982" w:type="dxa"/>
                </w:tcPr>
                <w:p>
                  <w:pPr>
                    <w:rPr>
                      <w:color w:val="000000" w:themeColor="text1"/>
                    </w:rPr>
                  </w:pPr>
                </w:p>
              </w:tc>
              <w:tc>
                <w:tcPr>
                  <w:tcW w:w="171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rPr>
                  </w:pPr>
                </w:p>
              </w:tc>
              <w:tc>
                <w:tcPr>
                  <w:tcW w:w="2982" w:type="dxa"/>
                </w:tcPr>
                <w:p>
                  <w:pPr>
                    <w:rPr>
                      <w:color w:val="000000" w:themeColor="text1"/>
                    </w:rPr>
                  </w:pPr>
                </w:p>
              </w:tc>
              <w:tc>
                <w:tcPr>
                  <w:tcW w:w="1717"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组织环境管理体系范围内的潜在紧急情况，如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法规未识别  </w:t>
            </w:r>
            <w:r>
              <w:rPr>
                <w:rFonts w:hint="eastAsia"/>
                <w:color w:val="000000" w:themeColor="text1"/>
                <w:u w:val="single"/>
              </w:rPr>
              <w:sym w:font="Wingdings" w:char="00FE"/>
            </w:r>
            <w:r>
              <w:rPr>
                <w:rFonts w:hint="eastAsia"/>
                <w:color w:val="000000" w:themeColor="text1"/>
                <w:u w:val="single"/>
              </w:rPr>
              <w:t xml:space="preserve">违规操作  </w:t>
            </w:r>
            <w:r>
              <w:rPr>
                <w:rFonts w:hint="eastAsia"/>
                <w:color w:val="000000" w:themeColor="text1"/>
                <w:u w:val="single"/>
              </w:rPr>
              <w:sym w:font="Wingdings" w:char="00A8"/>
            </w:r>
            <w:r>
              <w:rPr>
                <w:rFonts w:hint="eastAsia"/>
                <w:color w:val="000000" w:themeColor="text1"/>
                <w:u w:val="single"/>
              </w:rPr>
              <w:t xml:space="preserve">其他                      </w:t>
            </w:r>
          </w:p>
          <w:p>
            <w:pPr>
              <w:rPr>
                <w:color w:val="000000" w:themeColor="text1"/>
              </w:rPr>
            </w:pPr>
          </w:p>
          <w:p>
            <w:pPr>
              <w:rPr>
                <w:color w:val="000000" w:themeColor="text1"/>
              </w:rPr>
            </w:pPr>
            <w:r>
              <w:rPr>
                <w:rFonts w:hint="eastAsia"/>
                <w:color w:val="000000" w:themeColor="text1"/>
              </w:rPr>
              <w:t>可能具有环境影响的潜在紧急情况，如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火灾                      </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环境目标</w:t>
            </w:r>
          </w:p>
          <w:p>
            <w:pPr>
              <w:rPr>
                <w:color w:val="000000" w:themeColor="text1"/>
              </w:rPr>
            </w:pPr>
          </w:p>
        </w:tc>
        <w:tc>
          <w:tcPr>
            <w:tcW w:w="960" w:type="dxa"/>
            <w:vMerge w:val="restart"/>
          </w:tcPr>
          <w:p>
            <w:pPr>
              <w:rPr>
                <w:color w:val="000000" w:themeColor="text1"/>
              </w:rPr>
            </w:pPr>
            <w:r>
              <w:rPr>
                <w:rFonts w:hint="eastAsia"/>
                <w:color w:val="000000" w:themeColor="text1"/>
                <w:szCs w:val="21"/>
              </w:rPr>
              <w:t>E6.2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手册第6.2条款、</w:t>
            </w:r>
            <w:r>
              <w:rPr>
                <w:rFonts w:hint="eastAsia"/>
                <w:color w:val="000000" w:themeColor="text1"/>
              </w:rPr>
              <w:sym w:font="Wingdings" w:char="00FE"/>
            </w:r>
            <w:r>
              <w:rPr>
                <w:rFonts w:hint="eastAsia"/>
                <w:color w:val="000000" w:themeColor="text1"/>
              </w:rPr>
              <w:t>《</w:t>
            </w:r>
            <w:r>
              <w:rPr>
                <w:rFonts w:hint="eastAsia"/>
                <w:color w:val="000000" w:themeColor="text1"/>
                <w:szCs w:val="21"/>
              </w:rPr>
              <w:t>环境目标</w:t>
            </w:r>
            <w:r>
              <w:rPr>
                <w:rFonts w:hint="eastAsia"/>
                <w:color w:val="000000" w:themeColor="text1"/>
              </w:rPr>
              <w:t>》、</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组织建立了与方针一致的文件化的管理目标。为实现总环境目标而建立的各层级环境目标具体、有针对性、可测量并且可实现。</w:t>
            </w:r>
          </w:p>
          <w:p>
            <w:pPr>
              <w:rPr>
                <w:color w:val="000000" w:themeColor="text1"/>
              </w:rPr>
            </w:pPr>
            <w:r>
              <w:rPr>
                <w:rFonts w:hint="eastAsia"/>
                <w:color w:val="000000" w:themeColor="text1"/>
              </w:rPr>
              <w:t>总环境目标实现情况的评价，及其测量方法是：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color w:val="000000" w:themeColor="text1"/>
                      <w:szCs w:val="24"/>
                    </w:rPr>
                  </w:pPr>
                  <w:r>
                    <w:rPr>
                      <w:rFonts w:hint="eastAsia" w:ascii="宋体" w:hAnsi="宋体"/>
                      <w:color w:val="000000" w:themeColor="text1"/>
                      <w:szCs w:val="24"/>
                    </w:rPr>
                    <w:t>环境目标</w:t>
                  </w:r>
                </w:p>
              </w:tc>
              <w:tc>
                <w:tcPr>
                  <w:tcW w:w="1820" w:type="dxa"/>
                  <w:shd w:val="clear" w:color="auto" w:fill="auto"/>
                </w:tcPr>
                <w:p>
                  <w:pPr>
                    <w:rPr>
                      <w:rFonts w:ascii="宋体" w:hAnsi="宋体"/>
                      <w:color w:val="000000" w:themeColor="text1"/>
                      <w:szCs w:val="24"/>
                    </w:rPr>
                  </w:pPr>
                  <w:r>
                    <w:rPr>
                      <w:rFonts w:hint="eastAsia" w:ascii="宋体" w:hAnsi="宋体"/>
                      <w:color w:val="000000" w:themeColor="text1"/>
                      <w:szCs w:val="24"/>
                    </w:rPr>
                    <w:t>环境控制参数</w:t>
                  </w:r>
                </w:p>
              </w:tc>
              <w:tc>
                <w:tcPr>
                  <w:tcW w:w="1350" w:type="dxa"/>
                  <w:shd w:val="clear" w:color="auto" w:fill="auto"/>
                </w:tcPr>
                <w:p>
                  <w:pPr>
                    <w:rPr>
                      <w:rFonts w:ascii="宋体" w:hAnsi="宋体"/>
                      <w:color w:val="000000" w:themeColor="text1"/>
                      <w:szCs w:val="24"/>
                    </w:rPr>
                  </w:pPr>
                  <w:r>
                    <w:rPr>
                      <w:rFonts w:hint="eastAsia" w:ascii="宋体" w:hAnsi="宋体"/>
                      <w:color w:val="000000" w:themeColor="text1"/>
                      <w:szCs w:val="24"/>
                    </w:rPr>
                    <w:t>责任部门</w:t>
                  </w:r>
                </w:p>
              </w:tc>
              <w:tc>
                <w:tcPr>
                  <w:tcW w:w="1774" w:type="dxa"/>
                  <w:shd w:val="clear" w:color="auto" w:fill="auto"/>
                </w:tcPr>
                <w:p>
                  <w:pPr>
                    <w:rPr>
                      <w:rFonts w:ascii="宋体" w:hAnsi="宋体"/>
                      <w:color w:val="000000" w:themeColor="text1"/>
                      <w:szCs w:val="24"/>
                    </w:rPr>
                  </w:pPr>
                  <w:r>
                    <w:rPr>
                      <w:rFonts w:hint="eastAsia" w:ascii="宋体" w:hAnsi="宋体"/>
                      <w:color w:val="000000" w:themeColor="text1"/>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rPr>
                      <w:color w:val="000000" w:themeColor="text1"/>
                    </w:rPr>
                  </w:pPr>
                  <w:r>
                    <w:rPr>
                      <w:rFonts w:hint="eastAsia"/>
                      <w:color w:val="000000"/>
                      <w:szCs w:val="18"/>
                    </w:rPr>
                    <w:t>控制潜在的火灾和爆炸事故为0</w:t>
                  </w:r>
                </w:p>
              </w:tc>
              <w:tc>
                <w:tcPr>
                  <w:tcW w:w="1820" w:type="dxa"/>
                  <w:shd w:val="clear" w:color="auto" w:fill="auto"/>
                  <w:vAlign w:val="center"/>
                </w:tcPr>
                <w:p>
                  <w:pPr>
                    <w:ind w:left="480"/>
                    <w:jc w:val="center"/>
                    <w:rPr>
                      <w:color w:val="000000" w:themeColor="text1"/>
                    </w:rPr>
                  </w:pPr>
                  <w:r>
                    <w:rPr>
                      <w:rFonts w:hint="eastAsia"/>
                      <w:color w:val="000000" w:themeColor="text1"/>
                    </w:rPr>
                    <w:t>100%</w:t>
                  </w:r>
                </w:p>
              </w:tc>
              <w:tc>
                <w:tcPr>
                  <w:tcW w:w="1350" w:type="dxa"/>
                  <w:shd w:val="clear" w:color="auto" w:fill="auto"/>
                  <w:vAlign w:val="center"/>
                </w:tcPr>
                <w:p>
                  <w:pPr>
                    <w:rPr>
                      <w:color w:val="000000" w:themeColor="text1"/>
                      <w:szCs w:val="24"/>
                    </w:rPr>
                  </w:pPr>
                  <w:r>
                    <w:rPr>
                      <w:rFonts w:hint="eastAsia"/>
                      <w:color w:val="000000" w:themeColor="text1"/>
                      <w:szCs w:val="24"/>
                    </w:rPr>
                    <w:t>物流部</w:t>
                  </w:r>
                </w:p>
                <w:p>
                  <w:pPr>
                    <w:rPr>
                      <w:color w:val="000000" w:themeColor="text1"/>
                      <w:szCs w:val="24"/>
                    </w:rPr>
                  </w:pPr>
                  <w:r>
                    <w:rPr>
                      <w:rFonts w:hint="eastAsia"/>
                      <w:color w:val="000000" w:themeColor="text1"/>
                      <w:szCs w:val="24"/>
                    </w:rPr>
                    <w:t>采购部</w:t>
                  </w:r>
                </w:p>
                <w:p>
                  <w:pPr>
                    <w:rPr>
                      <w:color w:val="000000" w:themeColor="text1"/>
                      <w:szCs w:val="24"/>
                    </w:rPr>
                  </w:pPr>
                  <w:r>
                    <w:rPr>
                      <w:rFonts w:hint="eastAsia"/>
                      <w:color w:val="000000" w:themeColor="text1"/>
                      <w:szCs w:val="24"/>
                    </w:rPr>
                    <w:t>管理部</w:t>
                  </w:r>
                </w:p>
              </w:tc>
              <w:tc>
                <w:tcPr>
                  <w:tcW w:w="1774" w:type="dxa"/>
                  <w:shd w:val="clear" w:color="auto" w:fill="auto"/>
                  <w:vAlign w:val="center"/>
                </w:tcPr>
                <w:p>
                  <w:pPr>
                    <w:ind w:left="480"/>
                    <w:jc w:val="center"/>
                    <w:rPr>
                      <w:color w:val="000000" w:themeColor="text1"/>
                    </w:rPr>
                  </w:pPr>
                  <w:r>
                    <w:rPr>
                      <w:rFonts w:hint="eastAsia"/>
                      <w:color w:val="000000" w:themeColor="text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rPr>
                      <w:color w:val="000000" w:themeColor="text1"/>
                    </w:rPr>
                  </w:pPr>
                </w:p>
              </w:tc>
              <w:tc>
                <w:tcPr>
                  <w:tcW w:w="1820" w:type="dxa"/>
                  <w:shd w:val="clear" w:color="auto" w:fill="auto"/>
                  <w:vAlign w:val="center"/>
                </w:tcPr>
                <w:p>
                  <w:pPr>
                    <w:ind w:left="480"/>
                    <w:jc w:val="center"/>
                    <w:rPr>
                      <w:color w:val="000000" w:themeColor="text1"/>
                    </w:rPr>
                  </w:pPr>
                </w:p>
              </w:tc>
              <w:tc>
                <w:tcPr>
                  <w:tcW w:w="1350" w:type="dxa"/>
                  <w:shd w:val="clear" w:color="auto" w:fill="auto"/>
                  <w:vAlign w:val="center"/>
                </w:tcPr>
                <w:p>
                  <w:pPr>
                    <w:rPr>
                      <w:color w:val="000000" w:themeColor="text1"/>
                      <w:szCs w:val="24"/>
                    </w:rPr>
                  </w:pPr>
                </w:p>
              </w:tc>
              <w:tc>
                <w:tcPr>
                  <w:tcW w:w="1774" w:type="dxa"/>
                  <w:shd w:val="clear" w:color="auto" w:fill="auto"/>
                  <w:vAlign w:val="center"/>
                </w:tcPr>
                <w:p>
                  <w:pPr>
                    <w:ind w:left="480"/>
                    <w:jc w:val="center"/>
                    <w:rPr>
                      <w:color w:val="000000" w:themeColor="text1"/>
                    </w:rPr>
                  </w:pPr>
                </w:p>
              </w:tc>
            </w:tr>
          </w:tbl>
          <w:p>
            <w:pPr>
              <w:rPr>
                <w:color w:val="000000" w:themeColor="text1"/>
              </w:rPr>
            </w:pPr>
            <w:r>
              <w:rPr>
                <w:rFonts w:hint="eastAsia"/>
                <w:color w:val="000000" w:themeColor="text1"/>
              </w:rPr>
              <w:sym w:font="Wingdings" w:char="00FE"/>
            </w:r>
            <w:r>
              <w:rPr>
                <w:rFonts w:hint="eastAsia"/>
                <w:color w:val="000000" w:themeColor="text1"/>
              </w:rPr>
              <w:t>目标已实现</w:t>
            </w:r>
          </w:p>
          <w:p>
            <w:pPr>
              <w:rPr>
                <w:color w:val="000000" w:themeColor="text1"/>
              </w:rPr>
            </w:pPr>
            <w:r>
              <w:rPr>
                <w:rFonts w:hint="eastAsia"/>
                <w:color w:val="000000" w:themeColor="text1"/>
              </w:rPr>
              <w:sym w:font="Wingdings" w:char="00A8"/>
            </w:r>
            <w:r>
              <w:rPr>
                <w:rFonts w:hint="eastAsia"/>
                <w:color w:val="000000" w:themeColor="text1"/>
              </w:rPr>
              <w:t>目标没有实现的，组织在内部及时进行原因分析并采取了改进措施。</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资源（总则）</w:t>
            </w:r>
          </w:p>
        </w:tc>
        <w:tc>
          <w:tcPr>
            <w:tcW w:w="960" w:type="dxa"/>
            <w:vMerge w:val="restart"/>
          </w:tcPr>
          <w:p>
            <w:pPr>
              <w:rPr>
                <w:color w:val="000000" w:themeColor="text1"/>
              </w:rPr>
            </w:pPr>
            <w:r>
              <w:rPr>
                <w:rFonts w:hint="eastAsia"/>
                <w:color w:val="000000" w:themeColor="text1"/>
                <w:szCs w:val="21"/>
              </w:rPr>
              <w:t>E7.1 </w:t>
            </w:r>
          </w:p>
        </w:tc>
        <w:tc>
          <w:tcPr>
            <w:tcW w:w="745" w:type="dxa"/>
          </w:tcPr>
          <w:p>
            <w:pPr>
              <w:rPr>
                <w:color w:val="000000" w:themeColor="text1"/>
              </w:rPr>
            </w:pPr>
            <w:r>
              <w:rPr>
                <w:rFonts w:hint="eastAsia"/>
                <w:color w:val="000000" w:themeColor="text1"/>
              </w:rPr>
              <w:t>文件名称</w:t>
            </w:r>
          </w:p>
        </w:tc>
        <w:tc>
          <w:tcPr>
            <w:tcW w:w="9259" w:type="dxa"/>
            <w:vAlign w:val="top"/>
          </w:tcPr>
          <w:p>
            <w:pPr>
              <w:rPr>
                <w:color w:val="000000" w:themeColor="text1"/>
              </w:rPr>
            </w:pPr>
            <w:r>
              <w:rPr>
                <w:rFonts w:hint="eastAsia"/>
                <w:lang w:val="en-US" w:eastAsia="zh-CN"/>
              </w:rPr>
              <w:t>如：手册第7.1条款、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vAlign w:val="top"/>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1"/>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5000 </w:t>
            </w:r>
            <w:r>
              <w:rPr>
                <w:rFonts w:hint="eastAsia"/>
                <w:vertAlign w:val="baseline"/>
                <w:lang w:val="en-US" w:eastAsia="zh-CN"/>
              </w:rPr>
              <w:t>平方米，冷冻库房</w:t>
            </w:r>
            <w:r>
              <w:rPr>
                <w:rFonts w:hint="eastAsia"/>
                <w:u w:val="single"/>
                <w:vertAlign w:val="baseline"/>
                <w:lang w:val="en-US" w:eastAsia="zh-CN"/>
              </w:rPr>
              <w:t xml:space="preserve"> 5 </w:t>
            </w:r>
            <w:r>
              <w:rPr>
                <w:rFonts w:hint="eastAsia"/>
                <w:vertAlign w:val="baseline"/>
                <w:lang w:val="en-US" w:eastAsia="zh-CN"/>
              </w:rPr>
              <w:t>个，冷藏库房</w:t>
            </w:r>
            <w:r>
              <w:rPr>
                <w:rFonts w:hint="eastAsia"/>
                <w:u w:val="single"/>
                <w:vertAlign w:val="baseline"/>
                <w:lang w:val="en-US" w:eastAsia="zh-CN"/>
              </w:rPr>
              <w:t xml:space="preserve"> 1 </w:t>
            </w:r>
            <w:r>
              <w:rPr>
                <w:rFonts w:hint="eastAsia"/>
                <w:vertAlign w:val="baseline"/>
                <w:lang w:val="en-US" w:eastAsia="zh-CN"/>
              </w:rPr>
              <w:t>个，实验室</w:t>
            </w:r>
            <w:r>
              <w:rPr>
                <w:rFonts w:hint="eastAsia"/>
                <w:u w:val="single"/>
                <w:vertAlign w:val="baseline"/>
                <w:lang w:val="en-US" w:eastAsia="zh-CN"/>
              </w:rPr>
              <w:t xml:space="preserve"> 1 </w:t>
            </w:r>
            <w:r>
              <w:rPr>
                <w:rFonts w:hint="eastAsia"/>
                <w:vertAlign w:val="baseline"/>
                <w:lang w:val="en-US" w:eastAsia="zh-CN"/>
              </w:rPr>
              <w:t>个。</w:t>
            </w: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冷藏车，仓库，台秤，栈板，电脑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1"/>
              </w:numPr>
              <w:ind w:left="0" w:leftChars="0" w:firstLine="0" w:firstLineChars="0"/>
              <w:rPr>
                <w:color w:val="000000" w:themeColor="text1"/>
              </w:rPr>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000000" w:themeColor="text1"/>
              </w:rPr>
            </w:pPr>
            <w:r>
              <w:rPr>
                <w:rFonts w:hint="eastAsia"/>
                <w:color w:val="000000" w:themeColor="text1"/>
              </w:rPr>
              <w:t>意识</w:t>
            </w:r>
          </w:p>
        </w:tc>
        <w:tc>
          <w:tcPr>
            <w:tcW w:w="960" w:type="dxa"/>
            <w:vMerge w:val="restart"/>
          </w:tcPr>
          <w:p>
            <w:pPr>
              <w:rPr>
                <w:color w:val="000000" w:themeColor="text1"/>
              </w:rPr>
            </w:pPr>
            <w:r>
              <w:rPr>
                <w:rFonts w:hint="eastAsia"/>
                <w:color w:val="000000" w:themeColor="text1"/>
              </w:rPr>
              <w:t xml:space="preserve">E7.3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《人员安排控制程序》、</w:t>
            </w:r>
            <w:r>
              <w:rPr>
                <w:rFonts w:hint="eastAsia"/>
                <w:color w:val="000000" w:themeColor="text1"/>
              </w:rPr>
              <w:sym w:font="Wingdings" w:char="00A8"/>
            </w:r>
            <w:r>
              <w:rPr>
                <w:rFonts w:hint="eastAsia"/>
                <w:color w:val="000000" w:themeColor="text1"/>
              </w:rPr>
              <w:t>《能力和意识控制程序》</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组织工作人员提高环保意识的方式： </w:t>
            </w:r>
          </w:p>
          <w:p>
            <w:pPr>
              <w:rPr>
                <w:color w:val="000000" w:themeColor="text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需要让员工知晓的内容</w:t>
                  </w:r>
                </w:p>
              </w:tc>
              <w:tc>
                <w:tcPr>
                  <w:tcW w:w="4061" w:type="dxa"/>
                </w:tcPr>
                <w:p>
                  <w:pPr>
                    <w:rPr>
                      <w:color w:val="000000" w:themeColor="text1"/>
                    </w:rPr>
                  </w:pPr>
                  <w:r>
                    <w:rPr>
                      <w:rFonts w:hint="eastAsia"/>
                      <w:color w:val="000000" w:themeColor="text1"/>
                    </w:rPr>
                    <w:t>方式</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环境方针</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与他们的工作相关的重要环境因素和相关的实际或潜在的环境影响</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对环境管理体系有效性的贡献，包括提升环境绩效的贡献；</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不符合环境管理体系要求，包括未履行组织合规义务的后果</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监视、测量、分析和评价</w:t>
            </w:r>
          </w:p>
          <w:p>
            <w:pPr>
              <w:rPr>
                <w:color w:val="000000" w:themeColor="text1"/>
              </w:rPr>
            </w:pPr>
          </w:p>
        </w:tc>
        <w:tc>
          <w:tcPr>
            <w:tcW w:w="960" w:type="dxa"/>
            <w:vMerge w:val="restart"/>
          </w:tcPr>
          <w:p>
            <w:pPr>
              <w:rPr>
                <w:color w:val="000000" w:themeColor="text1"/>
              </w:rPr>
            </w:pPr>
            <w:r>
              <w:rPr>
                <w:rFonts w:hint="eastAsia"/>
                <w:color w:val="000000" w:themeColor="text1"/>
              </w:rPr>
              <w:t>E9.1.1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管理手册9.1.1章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监视和测量的对象</w:t>
                  </w:r>
                </w:p>
              </w:tc>
              <w:tc>
                <w:tcPr>
                  <w:tcW w:w="2149" w:type="dxa"/>
                </w:tcPr>
                <w:p>
                  <w:pPr>
                    <w:rPr>
                      <w:color w:val="000000" w:themeColor="text1"/>
                    </w:rPr>
                  </w:pPr>
                  <w:r>
                    <w:rPr>
                      <w:rFonts w:hint="eastAsia"/>
                      <w:color w:val="000000" w:themeColor="text1"/>
                    </w:rPr>
                    <w:t>监视、测量、分析和评价的方法</w:t>
                  </w:r>
                </w:p>
              </w:tc>
              <w:tc>
                <w:tcPr>
                  <w:tcW w:w="1986" w:type="dxa"/>
                </w:tcPr>
                <w:p>
                  <w:pPr>
                    <w:rPr>
                      <w:color w:val="000000" w:themeColor="text1"/>
                    </w:rPr>
                  </w:pPr>
                  <w:r>
                    <w:rPr>
                      <w:rFonts w:hint="eastAsia"/>
                      <w:color w:val="000000" w:themeColor="text1"/>
                    </w:rPr>
                    <w:t>监视和测量的频次和时机</w:t>
                  </w:r>
                </w:p>
              </w:tc>
              <w:tc>
                <w:tcPr>
                  <w:tcW w:w="1887" w:type="dxa"/>
                </w:tcPr>
                <w:p>
                  <w:pPr>
                    <w:rPr>
                      <w:color w:val="000000" w:themeColor="text1"/>
                    </w:rPr>
                  </w:pPr>
                  <w:r>
                    <w:rPr>
                      <w:rFonts w:hint="eastAsia"/>
                      <w:color w:val="000000" w:themeColor="text1"/>
                    </w:rPr>
                    <w:t>评价其环境绩效所依据的准则和适当的参数</w:t>
                  </w:r>
                </w:p>
              </w:tc>
              <w:tc>
                <w:tcPr>
                  <w:tcW w:w="2034" w:type="dxa"/>
                </w:tcPr>
                <w:p>
                  <w:pPr>
                    <w:rPr>
                      <w:color w:val="000000" w:themeColor="text1"/>
                    </w:rPr>
                  </w:pPr>
                  <w:r>
                    <w:rPr>
                      <w:rFonts w:hint="eastAsia"/>
                      <w:color w:val="000000" w:themeColor="text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污染物排放</w:t>
                  </w:r>
                </w:p>
              </w:tc>
              <w:tc>
                <w:tcPr>
                  <w:tcW w:w="2149" w:type="dxa"/>
                </w:tcPr>
                <w:p>
                  <w:pPr>
                    <w:rPr>
                      <w:color w:val="000000" w:themeColor="text1"/>
                    </w:rPr>
                  </w:pPr>
                  <w:r>
                    <w:rPr>
                      <w:rFonts w:hint="eastAsia"/>
                      <w:color w:val="000000" w:themeColor="text1"/>
                    </w:rPr>
                    <w:t>环境监测；对结果的合规性进行分析，</w:t>
                  </w:r>
                </w:p>
              </w:tc>
              <w:tc>
                <w:tcPr>
                  <w:tcW w:w="198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 □</w:t>
                  </w:r>
                  <w:r>
                    <w:rPr>
                      <w:rFonts w:hint="eastAsia"/>
                      <w:color w:val="000000" w:themeColor="text1"/>
                    </w:rPr>
                    <w:t>其他</w:t>
                  </w:r>
                </w:p>
              </w:tc>
              <w:tc>
                <w:tcPr>
                  <w:tcW w:w="1887" w:type="dxa"/>
                </w:tcPr>
                <w:p>
                  <w:pPr>
                    <w:rPr>
                      <w:color w:val="000000" w:themeColor="text1"/>
                    </w:rPr>
                  </w:pPr>
                  <w:r>
                    <w:rPr>
                      <w:rFonts w:hint="eastAsia"/>
                      <w:color w:val="000000" w:themeColor="text1"/>
                    </w:rPr>
                    <w:t>相关标准</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过程</w:t>
                  </w:r>
                </w:p>
              </w:tc>
              <w:tc>
                <w:tcPr>
                  <w:tcW w:w="2149" w:type="dxa"/>
                </w:tcPr>
                <w:p>
                  <w:pPr>
                    <w:rPr>
                      <w:color w:val="000000" w:themeColor="text1"/>
                    </w:rPr>
                  </w:pPr>
                  <w:r>
                    <w:rPr>
                      <w:rFonts w:hint="eastAsia"/>
                      <w:color w:val="000000" w:themeColor="text1"/>
                    </w:rPr>
                    <w:t>现场巡视</w:t>
                  </w:r>
                </w:p>
                <w:p>
                  <w:pPr>
                    <w:rPr>
                      <w:color w:val="000000" w:themeColor="text1"/>
                    </w:rPr>
                  </w:pPr>
                  <w:r>
                    <w:rPr>
                      <w:rFonts w:hint="eastAsia"/>
                      <w:color w:val="000000" w:themeColor="text1"/>
                    </w:rPr>
                    <w:t>抽查记录</w:t>
                  </w:r>
                </w:p>
                <w:p>
                  <w:pPr>
                    <w:rPr>
                      <w:color w:val="000000" w:themeColor="text1"/>
                    </w:rPr>
                  </w:pPr>
                  <w:r>
                    <w:rPr>
                      <w:rFonts w:hint="eastAsia"/>
                      <w:color w:val="000000" w:themeColor="text1"/>
                    </w:rPr>
                    <w:t>对环境目标进行统计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定期检查</w:t>
                  </w:r>
                </w:p>
                <w:p>
                  <w:pPr>
                    <w:rPr>
                      <w:color w:val="000000" w:themeColor="text1"/>
                    </w:rPr>
                  </w:pPr>
                  <w:r>
                    <w:rPr>
                      <w:rFonts w:hint="eastAsia"/>
                      <w:color w:val="000000" w:themeColor="text1"/>
                      <w:szCs w:val="21"/>
                    </w:rPr>
                    <w:t>☑</w:t>
                  </w:r>
                  <w:r>
                    <w:rPr>
                      <w:rFonts w:hint="eastAsia"/>
                      <w:color w:val="000000" w:themeColor="text1"/>
                    </w:rPr>
                    <w:t>抽查</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w:t>
                  </w:r>
                </w:p>
              </w:tc>
              <w:tc>
                <w:tcPr>
                  <w:tcW w:w="2149" w:type="dxa"/>
                </w:tcPr>
                <w:p>
                  <w:pPr>
                    <w:rPr>
                      <w:color w:val="000000" w:themeColor="text1"/>
                    </w:rPr>
                  </w:pPr>
                  <w:r>
                    <w:rPr>
                      <w:rFonts w:hint="eastAsia"/>
                      <w:color w:val="000000" w:themeColor="text1"/>
                    </w:rPr>
                    <w:t>内部审核；对内审不符合项进行分析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按年度内审计划</w:t>
                  </w:r>
                </w:p>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体系有效性</w:t>
                  </w:r>
                </w:p>
              </w:tc>
              <w:tc>
                <w:tcPr>
                  <w:tcW w:w="2149" w:type="dxa"/>
                </w:tcPr>
                <w:p>
                  <w:pPr>
                    <w:rPr>
                      <w:color w:val="000000" w:themeColor="text1"/>
                    </w:rPr>
                  </w:pPr>
                  <w:r>
                    <w:rPr>
                      <w:rFonts w:hint="eastAsia"/>
                      <w:color w:val="000000" w:themeColor="text1"/>
                    </w:rPr>
                    <w:t>管理评审，对EMS存在的需要问题进行分析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相关方反馈</w:t>
                  </w:r>
                </w:p>
              </w:tc>
              <w:tc>
                <w:tcPr>
                  <w:tcW w:w="2149" w:type="dxa"/>
                </w:tcPr>
                <w:p>
                  <w:pPr>
                    <w:rPr>
                      <w:color w:val="000000" w:themeColor="text1"/>
                    </w:rPr>
                  </w:pPr>
                  <w:r>
                    <w:rPr>
                      <w:rFonts w:hint="eastAsia"/>
                      <w:color w:val="000000" w:themeColor="text1"/>
                    </w:rPr>
                    <w:t>反馈处理，对问题进行统计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□随时</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color w:val="000000" w:themeColor="text1"/>
              </w:rPr>
            </w:pPr>
            <w:r>
              <w:rPr>
                <w:rFonts w:hint="eastAsia"/>
                <w:color w:val="000000" w:themeColor="text1"/>
              </w:rPr>
              <w:t>管理评审</w:t>
            </w:r>
          </w:p>
          <w:p>
            <w:pPr>
              <w:rPr>
                <w:color w:val="000000" w:themeColor="text1"/>
              </w:rPr>
            </w:pPr>
          </w:p>
        </w:tc>
        <w:tc>
          <w:tcPr>
            <w:tcW w:w="960" w:type="dxa"/>
            <w:vMerge w:val="restart"/>
          </w:tcPr>
          <w:p>
            <w:pPr>
              <w:rPr>
                <w:color w:val="000000" w:themeColor="text1"/>
              </w:rPr>
            </w:pPr>
            <w:r>
              <w:rPr>
                <w:rFonts w:hint="eastAsia"/>
                <w:color w:val="000000" w:themeColor="text1"/>
              </w:rPr>
              <w:t>E9.3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widowControl/>
              <w:spacing w:before="40"/>
              <w:jc w:val="left"/>
              <w:rPr>
                <w:color w:val="000000" w:themeColor="text1"/>
                <w:szCs w:val="18"/>
              </w:rPr>
            </w:pPr>
          </w:p>
          <w:p>
            <w:pPr>
              <w:rPr>
                <w:color w:val="000000" w:themeColor="text1"/>
              </w:rPr>
            </w:pPr>
            <w:r>
              <w:rPr>
                <w:rFonts w:hint="eastAsia"/>
                <w:color w:val="000000" w:themeColor="text1"/>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5月</w:t>
            </w:r>
            <w:r>
              <w:rPr>
                <w:color w:val="000000"/>
                <w:szCs w:val="18"/>
                <w:u w:val="single"/>
              </w:rPr>
              <w:t xml:space="preserve"> </w:t>
            </w:r>
            <w:r>
              <w:rPr>
                <w:rFonts w:hint="eastAsia"/>
                <w:color w:val="000000"/>
                <w:szCs w:val="18"/>
                <w:u w:val="single"/>
              </w:rPr>
              <w:t>12</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ascii="宋体" w:hAnsi="宋体" w:cs="宋体"/>
                    </w:rPr>
                    <w:t>顾客或相关方</w:t>
                  </w:r>
                  <w:r>
                    <w:rPr>
                      <w:rFonts w:hint="eastAsia"/>
                    </w:rPr>
                    <w:t>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ascii="宋体" w:hAnsi="宋体" w:cs="宋体"/>
                    </w:rPr>
                    <w:t>投资、</w:t>
                  </w:r>
                  <w:r>
                    <w:rPr>
                      <w:rFonts w:hint="eastAsia" w:ascii="楷体_GB2312" w:eastAsia="楷体_GB2312"/>
                    </w:rPr>
                    <w:t>改进公司办公环境</w:t>
                  </w: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rPr>
                      <w:color w:val="000000"/>
                      <w:szCs w:val="21"/>
                    </w:rPr>
                  </w:pPr>
                  <w:r>
                    <w:rPr>
                      <w:rFonts w:hint="eastAsia"/>
                      <w:color w:val="000000"/>
                      <w:szCs w:val="21"/>
                    </w:rPr>
                    <w:t>进一步强化质量意识、环境意识和安全意识教育，加大方针、目标的贯彻力度，提高执行方针目标的自觉性和主动性。</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color w:val="000000" w:themeColor="text1"/>
              </w:rPr>
            </w:pPr>
          </w:p>
        </w:tc>
        <w:tc>
          <w:tcPr>
            <w:tcW w:w="1585" w:type="dxa"/>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改进</w:t>
            </w:r>
          </w:p>
        </w:tc>
        <w:tc>
          <w:tcPr>
            <w:tcW w:w="960" w:type="dxa"/>
            <w:vMerge w:val="restart"/>
          </w:tcPr>
          <w:p>
            <w:pPr>
              <w:rPr>
                <w:color w:val="000000" w:themeColor="text1"/>
              </w:rPr>
            </w:pPr>
            <w:r>
              <w:rPr>
                <w:rFonts w:hint="eastAsia"/>
                <w:color w:val="000000" w:themeColor="text1"/>
              </w:rPr>
              <w:t>Q10.1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p>
          <w:p>
            <w:pPr>
              <w:rPr>
                <w:color w:val="000000" w:themeColor="text1"/>
              </w:rPr>
            </w:pPr>
            <w:r>
              <w:rPr>
                <w:rFonts w:hint="eastAsia"/>
                <w:color w:val="000000" w:themeColor="text1"/>
              </w:rPr>
              <w:t xml:space="preserve">组织确定了改进机会，并采取必要措施，以实现其环境管理体系的预期结果。。 </w:t>
            </w:r>
          </w:p>
          <w:p>
            <w:pPr>
              <w:rPr>
                <w:color w:val="000000" w:themeColor="text1"/>
              </w:rPr>
            </w:pPr>
            <w:r>
              <w:rPr>
                <w:rFonts w:hint="eastAsia"/>
                <w:color w:val="000000" w:themeColor="text1"/>
              </w:rPr>
              <w:t xml:space="preserve">这包括： </w:t>
            </w:r>
          </w:p>
          <w:p>
            <w:pPr>
              <w:rPr>
                <w:color w:val="000000" w:themeColor="text1"/>
              </w:rPr>
            </w:pPr>
            <w:r>
              <w:rPr>
                <w:rFonts w:hint="eastAsia"/>
                <w:color w:val="000000" w:themeColor="text1"/>
              </w:rPr>
              <w:sym w:font="Wingdings" w:char="00FE"/>
            </w:r>
            <w:r>
              <w:rPr>
                <w:rFonts w:hint="eastAsia"/>
                <w:color w:val="000000" w:themeColor="text1"/>
              </w:rPr>
              <w:t xml:space="preserve">改进产品和服务，以满足相关方要求并应对其需求和期望； </w:t>
            </w:r>
          </w:p>
          <w:p>
            <w:pPr>
              <w:rPr>
                <w:color w:val="000000" w:themeColor="text1"/>
              </w:rPr>
            </w:pPr>
            <w:r>
              <w:rPr>
                <w:rFonts w:hint="eastAsia"/>
                <w:color w:val="000000" w:themeColor="text1"/>
              </w:rPr>
              <w:sym w:font="Wingdings" w:char="00FE"/>
            </w:r>
            <w:r>
              <w:rPr>
                <w:rFonts w:hint="eastAsia"/>
                <w:color w:val="000000" w:themeColor="text1"/>
              </w:rPr>
              <w:t xml:space="preserve">纠正、预防或减少不利影响； </w:t>
            </w:r>
          </w:p>
          <w:p>
            <w:pPr>
              <w:rPr>
                <w:color w:val="000000" w:themeColor="text1"/>
              </w:rPr>
            </w:pPr>
            <w:r>
              <w:rPr>
                <w:rFonts w:hint="eastAsia"/>
                <w:color w:val="000000" w:themeColor="text1"/>
              </w:rPr>
              <w:sym w:font="Wingdings" w:char="00FE"/>
            </w:r>
            <w:r>
              <w:rPr>
                <w:rFonts w:hint="eastAsia"/>
                <w:color w:val="000000" w:themeColor="text1"/>
              </w:rPr>
              <w:t xml:space="preserve">改进环境管理体系的绩效和有效性。 </w:t>
            </w:r>
          </w:p>
          <w:p>
            <w:pPr>
              <w:rPr>
                <w:color w:val="000000" w:themeColor="text1"/>
              </w:rPr>
            </w:pPr>
          </w:p>
          <w:p>
            <w:pPr>
              <w:rPr>
                <w:color w:val="000000" w:themeColor="text1"/>
              </w:rPr>
            </w:pPr>
            <w:r>
              <w:rPr>
                <w:rFonts w:hint="eastAsia"/>
                <w:color w:val="000000" w:themeColor="text1"/>
              </w:rPr>
              <w:t xml:space="preserve">改进包括：纠正、纠正措施、持续改进、突破性变革、创新和重组。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持续改进</w:t>
            </w:r>
          </w:p>
          <w:p>
            <w:pPr>
              <w:rPr>
                <w:color w:val="000000" w:themeColor="text1"/>
              </w:rPr>
            </w:pPr>
          </w:p>
        </w:tc>
        <w:tc>
          <w:tcPr>
            <w:tcW w:w="960" w:type="dxa"/>
            <w:vMerge w:val="restart"/>
          </w:tcPr>
          <w:p>
            <w:pPr>
              <w:rPr>
                <w:color w:val="000000" w:themeColor="text1"/>
              </w:rPr>
            </w:pPr>
            <w:r>
              <w:rPr>
                <w:rFonts w:hint="eastAsia"/>
                <w:color w:val="000000" w:themeColor="text1"/>
              </w:rPr>
              <w:t>Q10.3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组织已持续改进环境管理体系的适宜性、充分性和有效性，以提升环境绩效。 </w:t>
            </w:r>
          </w:p>
          <w:p>
            <w:pPr>
              <w:rPr>
                <w:color w:val="000000" w:themeColor="text1"/>
              </w:rPr>
            </w:pPr>
            <w:r>
              <w:rPr>
                <w:rFonts w:hint="eastAsia"/>
                <w:color w:val="000000" w:themeColor="text1"/>
              </w:rPr>
              <w:t>组织考虑了分析和评价的结果以及管理评审的输出，确定是否存在需求或机遇，这些需求或机遇应作为持续改进的一部分加以应对。</w:t>
            </w:r>
          </w:p>
          <w:p>
            <w:pPr>
              <w:rPr>
                <w:color w:val="000000" w:themeColor="text1"/>
              </w:rPr>
            </w:pPr>
          </w:p>
          <w:p>
            <w:pPr>
              <w:rPr>
                <w:color w:val="000000" w:themeColor="text1"/>
              </w:rPr>
            </w:pPr>
            <w:r>
              <w:rPr>
                <w:rFonts w:hint="eastAsia"/>
                <w:color w:val="000000" w:themeColor="text1"/>
              </w:rPr>
              <w:sym w:font="Wingdings" w:char="00FE"/>
            </w:r>
            <w:r>
              <w:rPr>
                <w:rFonts w:hint="eastAsia"/>
                <w:color w:val="000000" w:themeColor="text1"/>
              </w:rPr>
              <w:t xml:space="preserve"> 改进措施已落实</w:t>
            </w:r>
          </w:p>
          <w:p>
            <w:pPr>
              <w:rPr>
                <w:color w:val="000000" w:themeColor="text1"/>
                <w:u w:val="single"/>
              </w:rPr>
            </w:pPr>
            <w:r>
              <w:rPr>
                <w:rFonts w:hint="eastAsia"/>
                <w:color w:val="000000" w:themeColor="text1"/>
              </w:rPr>
              <w:sym w:font="Wingdings" w:char="00A8"/>
            </w:r>
            <w:r>
              <w:rPr>
                <w:rFonts w:hint="eastAsia"/>
                <w:color w:val="000000" w:themeColor="text1"/>
              </w:rPr>
              <w:t xml:space="preserve"> 改进措施未落实的原因：</w:t>
            </w:r>
            <w:r>
              <w:rPr>
                <w:rFonts w:hint="eastAsia"/>
                <w:color w:val="000000" w:themeColor="text1"/>
                <w:u w:val="single"/>
              </w:rPr>
              <w:t xml:space="preserve">                              </w:t>
            </w:r>
          </w:p>
          <w:p>
            <w:pPr>
              <w:rPr>
                <w:color w:val="000000" w:themeColor="text1"/>
              </w:rPr>
            </w:pPr>
          </w:p>
        </w:tc>
        <w:tc>
          <w:tcPr>
            <w:tcW w:w="1585" w:type="dxa"/>
            <w:vMerge w:val="continue"/>
          </w:tcPr>
          <w:p>
            <w:pPr>
              <w:rPr>
                <w:color w:val="000000" w:themeColor="text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67228"/>
    <w:rsid w:val="0008031F"/>
    <w:rsid w:val="00090B78"/>
    <w:rsid w:val="000E6B21"/>
    <w:rsid w:val="00100ED0"/>
    <w:rsid w:val="00111954"/>
    <w:rsid w:val="001A2D7F"/>
    <w:rsid w:val="001B1382"/>
    <w:rsid w:val="00267956"/>
    <w:rsid w:val="00274468"/>
    <w:rsid w:val="002939AD"/>
    <w:rsid w:val="002D6A57"/>
    <w:rsid w:val="002D782F"/>
    <w:rsid w:val="00310F38"/>
    <w:rsid w:val="00314AF6"/>
    <w:rsid w:val="00337922"/>
    <w:rsid w:val="00340867"/>
    <w:rsid w:val="00376629"/>
    <w:rsid w:val="00380837"/>
    <w:rsid w:val="00395A10"/>
    <w:rsid w:val="003A198A"/>
    <w:rsid w:val="00410914"/>
    <w:rsid w:val="004177C7"/>
    <w:rsid w:val="00424582"/>
    <w:rsid w:val="004610C1"/>
    <w:rsid w:val="0048201E"/>
    <w:rsid w:val="004F2F31"/>
    <w:rsid w:val="00506858"/>
    <w:rsid w:val="00514850"/>
    <w:rsid w:val="00517164"/>
    <w:rsid w:val="00520641"/>
    <w:rsid w:val="00522E1B"/>
    <w:rsid w:val="00536930"/>
    <w:rsid w:val="00564E53"/>
    <w:rsid w:val="005D5659"/>
    <w:rsid w:val="00600C20"/>
    <w:rsid w:val="00644FE2"/>
    <w:rsid w:val="00646FC8"/>
    <w:rsid w:val="00655073"/>
    <w:rsid w:val="0067640C"/>
    <w:rsid w:val="00690B7B"/>
    <w:rsid w:val="006B45BF"/>
    <w:rsid w:val="006C47CD"/>
    <w:rsid w:val="006D0CAD"/>
    <w:rsid w:val="006D28FE"/>
    <w:rsid w:val="006D3FDD"/>
    <w:rsid w:val="006E678B"/>
    <w:rsid w:val="006E7B1D"/>
    <w:rsid w:val="00733CA0"/>
    <w:rsid w:val="00746E5F"/>
    <w:rsid w:val="007757F3"/>
    <w:rsid w:val="00783D25"/>
    <w:rsid w:val="00796967"/>
    <w:rsid w:val="007C1B48"/>
    <w:rsid w:val="007D72FB"/>
    <w:rsid w:val="007E3B15"/>
    <w:rsid w:val="007E6AEB"/>
    <w:rsid w:val="008973EE"/>
    <w:rsid w:val="008D393D"/>
    <w:rsid w:val="009622B9"/>
    <w:rsid w:val="00971600"/>
    <w:rsid w:val="009973B4"/>
    <w:rsid w:val="009C28C1"/>
    <w:rsid w:val="009F7EED"/>
    <w:rsid w:val="00A01C12"/>
    <w:rsid w:val="00A102D2"/>
    <w:rsid w:val="00A12272"/>
    <w:rsid w:val="00A3335F"/>
    <w:rsid w:val="00A47BA4"/>
    <w:rsid w:val="00A60B37"/>
    <w:rsid w:val="00A71A3A"/>
    <w:rsid w:val="00A80636"/>
    <w:rsid w:val="00AB7774"/>
    <w:rsid w:val="00AF0AAB"/>
    <w:rsid w:val="00AF1F40"/>
    <w:rsid w:val="00B224A0"/>
    <w:rsid w:val="00BE0F6E"/>
    <w:rsid w:val="00BF597E"/>
    <w:rsid w:val="00C210A7"/>
    <w:rsid w:val="00C23E34"/>
    <w:rsid w:val="00C51A36"/>
    <w:rsid w:val="00C55228"/>
    <w:rsid w:val="00C63768"/>
    <w:rsid w:val="00C842A5"/>
    <w:rsid w:val="00C85D67"/>
    <w:rsid w:val="00C966CA"/>
    <w:rsid w:val="00CC3E19"/>
    <w:rsid w:val="00CE315A"/>
    <w:rsid w:val="00D06F59"/>
    <w:rsid w:val="00D075CD"/>
    <w:rsid w:val="00D263DA"/>
    <w:rsid w:val="00D8388C"/>
    <w:rsid w:val="00DA1A69"/>
    <w:rsid w:val="00DD5DF1"/>
    <w:rsid w:val="00E02525"/>
    <w:rsid w:val="00E05DE1"/>
    <w:rsid w:val="00E6224C"/>
    <w:rsid w:val="00E95A4D"/>
    <w:rsid w:val="00EB0164"/>
    <w:rsid w:val="00ED0F62"/>
    <w:rsid w:val="00F029B1"/>
    <w:rsid w:val="00F37C2A"/>
    <w:rsid w:val="00F573A6"/>
    <w:rsid w:val="00F77C4E"/>
    <w:rsid w:val="00FE3EEF"/>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3FF3D01"/>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A3EC8"/>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838</Words>
  <Characters>4777</Characters>
  <Lines>39</Lines>
  <Paragraphs>11</Paragraphs>
  <TotalTime>5</TotalTime>
  <ScaleCrop>false</ScaleCrop>
  <LinksUpToDate>false</LinksUpToDate>
  <CharactersWithSpaces>5604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2020-07-10T02:25:10Z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