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20032-2025-QEO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广东天丽高电器有限责任公司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马成双</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91441600MA53A5P81K</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广东天丽高电器有限责任公司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河源市源城区高埔岗七路以南、高埔岗纵二路以西（厂房A）</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河源市源城区高埔岗七路以南、高埔岗纵二路以西（厂房A）</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Q：许可范围内输变电配套控制设备的生产</w:t>
            </w:r>
          </w:p>
          <w:p w:rsidR="00114DAF">
            <w:pPr>
              <w:snapToGrid w:val="0"/>
              <w:spacing w:line="0" w:lineRule="atLeast"/>
              <w:jc w:val="left"/>
              <w:rPr>
                <w:sz w:val="21"/>
                <w:szCs w:val="21"/>
                <w:lang w:val="en-GB"/>
              </w:rPr>
            </w:pPr>
            <w:r>
              <w:rPr>
                <w:sz w:val="21"/>
                <w:szCs w:val="21"/>
                <w:lang w:val="en-GB"/>
              </w:rPr>
              <w:t>E：许可范围内输变电配套控制设备的生产所涉及场所的相关环境管理活动</w:t>
            </w:r>
          </w:p>
          <w:p w:rsidR="00114DAF">
            <w:pPr>
              <w:snapToGrid w:val="0"/>
              <w:spacing w:line="0" w:lineRule="atLeast"/>
              <w:jc w:val="left"/>
              <w:rPr>
                <w:sz w:val="21"/>
                <w:szCs w:val="21"/>
                <w:lang w:val="en-GB"/>
              </w:rPr>
            </w:pPr>
            <w:r>
              <w:rPr>
                <w:sz w:val="21"/>
                <w:szCs w:val="21"/>
                <w:lang w:val="en-GB"/>
              </w:rPr>
              <w:t>O：许可范围内输变电配套控制设备的生产所涉及场所的相关职业健康安全管理活动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广东天丽高电器有限责任公司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河源市源城区高埔岗七路以南、高埔岗纵二路以西（厂房A）</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河源市源城区高埔岗七路以南、高埔岗纵二路以西（厂房A）</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Q：许可范围内输变电配套控制设备的生产</w:t>
            </w:r>
          </w:p>
          <w:p w:rsidR="00114DAF">
            <w:pPr>
              <w:snapToGrid w:val="0"/>
              <w:spacing w:line="0" w:lineRule="atLeast"/>
              <w:jc w:val="left"/>
              <w:rPr>
                <w:sz w:val="21"/>
                <w:szCs w:val="21"/>
                <w:lang w:val="en-GB"/>
              </w:rPr>
            </w:pPr>
            <w:r>
              <w:rPr>
                <w:sz w:val="21"/>
                <w:szCs w:val="21"/>
                <w:lang w:val="en-GB"/>
              </w:rPr>
              <w:t>E：许可范围内输变电配套控制设备的生产所涉及场所的相关环境管理活动</w:t>
            </w:r>
          </w:p>
          <w:p w:rsidR="00114DAF">
            <w:pPr>
              <w:snapToGrid w:val="0"/>
              <w:spacing w:line="0" w:lineRule="atLeast"/>
              <w:jc w:val="left"/>
              <w:rPr>
                <w:sz w:val="21"/>
                <w:szCs w:val="21"/>
                <w:lang w:val="en-GB"/>
              </w:rPr>
            </w:pPr>
            <w:r>
              <w:rPr>
                <w:sz w:val="21"/>
                <w:szCs w:val="21"/>
                <w:lang w:val="en-GB"/>
              </w:rPr>
              <w:t>O：许可范围内输变电配套控制设备的生产所涉及场所的相关职业健康安全管理活动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