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236A70">
        <w:rPr>
          <w:rFonts w:ascii="MS PGothic" w:hAnsi="MS PGothic" w:hint="eastAsia"/>
          <w:sz w:val="32"/>
          <w:u w:val="single"/>
        </w:rPr>
        <w:t xml:space="preserve"> </w:t>
      </w:r>
      <w:r w:rsidR="009B7704">
        <w:rPr>
          <w:rFonts w:ascii="MS PGothic" w:hAnsi="MS PGothic" w:hint="eastAsia"/>
          <w:sz w:val="32"/>
          <w:u w:val="single"/>
        </w:rPr>
        <w:t xml:space="preserve"> </w:t>
      </w:r>
      <w:r w:rsidR="009234BD">
        <w:rPr>
          <w:rFonts w:ascii="宋体" w:hAnsi="宋体" w:hint="eastAsia"/>
          <w:sz w:val="32"/>
          <w:u w:val="single"/>
        </w:rPr>
        <w:t>江苏</w:t>
      </w:r>
      <w:r w:rsidR="009B7704">
        <w:rPr>
          <w:rFonts w:ascii="宋体" w:hAnsi="宋体" w:hint="eastAsia"/>
          <w:sz w:val="32"/>
          <w:u w:val="single"/>
        </w:rPr>
        <w:t>亨通电力特种导线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9B7704">
        <w:rPr>
          <w:rFonts w:ascii="宋体" w:hAnsi="宋体" w:hint="eastAsia"/>
          <w:sz w:val="32"/>
          <w:u w:val="single"/>
        </w:rPr>
        <w:t>22</w:t>
      </w:r>
      <w:r>
        <w:rPr>
          <w:rFonts w:ascii="宋体" w:hAnsi="宋体" w:hint="eastAsia"/>
          <w:sz w:val="32"/>
          <w:u w:val="single"/>
        </w:rPr>
        <w:t>-201</w:t>
      </w:r>
      <w:r w:rsidR="009B7704">
        <w:rPr>
          <w:rFonts w:ascii="宋体" w:hAnsi="宋体" w:hint="eastAsia"/>
          <w:sz w:val="32"/>
          <w:u w:val="single"/>
        </w:rPr>
        <w:t>7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9B770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22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B770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7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402"/>
        <w:gridCol w:w="1701"/>
        <w:gridCol w:w="1985"/>
      </w:tblGrid>
      <w:tr w:rsidR="00236A70" w:rsidTr="009B7704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402" w:type="dxa"/>
            <w:vAlign w:val="center"/>
          </w:tcPr>
          <w:p w:rsidR="00236A70" w:rsidRDefault="009234BD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江苏</w:t>
            </w:r>
            <w:r w:rsidR="009B7704">
              <w:rPr>
                <w:rFonts w:asciiTheme="minorEastAsia" w:hAnsiTheme="minorEastAsia" w:cs="宋体" w:hint="eastAsia"/>
                <w:kern w:val="0"/>
                <w:szCs w:val="21"/>
              </w:rPr>
              <w:t>亨通电力特种导线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5" w:type="dxa"/>
            <w:vAlign w:val="center"/>
          </w:tcPr>
          <w:p w:rsidR="00236A70" w:rsidRDefault="009B7704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张娟芳</w:t>
            </w:r>
          </w:p>
        </w:tc>
      </w:tr>
      <w:tr w:rsidR="00343FF6" w:rsidTr="009B7704">
        <w:tc>
          <w:tcPr>
            <w:tcW w:w="1707" w:type="dxa"/>
            <w:vAlign w:val="center"/>
          </w:tcPr>
          <w:p w:rsidR="00343FF6" w:rsidRDefault="00343FF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402" w:type="dxa"/>
            <w:vAlign w:val="center"/>
          </w:tcPr>
          <w:p w:rsidR="00343FF6" w:rsidRDefault="00343FF6" w:rsidP="001668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ISC-2017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701" w:type="dxa"/>
            <w:vAlign w:val="center"/>
          </w:tcPr>
          <w:p w:rsidR="00343FF6" w:rsidRDefault="00343FF6" w:rsidP="001668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5" w:type="dxa"/>
            <w:vAlign w:val="center"/>
          </w:tcPr>
          <w:p w:rsidR="00343FF6" w:rsidRPr="009234BD" w:rsidRDefault="00343FF6" w:rsidP="0016686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.05.0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43FF6" w:rsidTr="009B7704">
        <w:tc>
          <w:tcPr>
            <w:tcW w:w="1707" w:type="dxa"/>
            <w:vAlign w:val="center"/>
          </w:tcPr>
          <w:p w:rsidR="00343FF6" w:rsidRDefault="00343FF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402" w:type="dxa"/>
            <w:vAlign w:val="center"/>
          </w:tcPr>
          <w:p w:rsidR="00343FF6" w:rsidRDefault="00343FF6" w:rsidP="00792D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第三次监督审核</w:t>
            </w:r>
          </w:p>
        </w:tc>
        <w:tc>
          <w:tcPr>
            <w:tcW w:w="1701" w:type="dxa"/>
            <w:vAlign w:val="center"/>
          </w:tcPr>
          <w:p w:rsidR="00343FF6" w:rsidRDefault="00343FF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343FF6" w:rsidRPr="00AB0600" w:rsidRDefault="00343FF6" w:rsidP="009B77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07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04</w:t>
            </w:r>
          </w:p>
        </w:tc>
      </w:tr>
      <w:tr w:rsidR="00343FF6" w:rsidTr="009B7704">
        <w:tc>
          <w:tcPr>
            <w:tcW w:w="1707" w:type="dxa"/>
            <w:vMerge w:val="restart"/>
            <w:vAlign w:val="center"/>
          </w:tcPr>
          <w:p w:rsidR="00343FF6" w:rsidRDefault="00343FF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402" w:type="dxa"/>
            <w:vAlign w:val="center"/>
          </w:tcPr>
          <w:p w:rsidR="00343FF6" w:rsidRDefault="00343FF6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  <w:proofErr w:type="gramEnd"/>
          </w:p>
        </w:tc>
        <w:tc>
          <w:tcPr>
            <w:tcW w:w="1701" w:type="dxa"/>
            <w:vAlign w:val="center"/>
          </w:tcPr>
          <w:p w:rsidR="00343FF6" w:rsidRDefault="00343FF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343FF6" w:rsidRDefault="00343FF6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343FF6" w:rsidTr="009B7704">
        <w:tc>
          <w:tcPr>
            <w:tcW w:w="1707" w:type="dxa"/>
            <w:vMerge/>
          </w:tcPr>
          <w:p w:rsidR="00343FF6" w:rsidRDefault="00343FF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43FF6" w:rsidRDefault="00343FF6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343FF6" w:rsidRDefault="00343FF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343FF6" w:rsidRDefault="00343FF6" w:rsidP="009B77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>
              <w:rPr>
                <w:rFonts w:ascii="宋体" w:eastAsia="宋体" w:hAnsi="宋体" w:cs="Times New Roman" w:hint="eastAsia"/>
                <w:szCs w:val="21"/>
              </w:rPr>
              <w:t>177</w:t>
            </w:r>
          </w:p>
        </w:tc>
      </w:tr>
      <w:tr w:rsidR="00343FF6" w:rsidTr="009B7704">
        <w:trPr>
          <w:trHeight w:val="856"/>
        </w:trPr>
        <w:tc>
          <w:tcPr>
            <w:tcW w:w="1707" w:type="dxa"/>
            <w:vAlign w:val="center"/>
          </w:tcPr>
          <w:p w:rsidR="00343FF6" w:rsidRDefault="00343FF6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343FF6" w:rsidRPr="00FE01C5" w:rsidRDefault="00343FF6" w:rsidP="009234BD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管理层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质量部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生产管理部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市场营销部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、设备部、制造部、行政部、人资部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1B3257">
        <w:rPr>
          <w:rFonts w:asciiTheme="minorEastAsia" w:hAnsiTheme="minorEastAsia" w:cs="宋体" w:hint="eastAsia"/>
          <w:bCs/>
          <w:kern w:val="0"/>
          <w:szCs w:val="21"/>
        </w:rPr>
        <w:t>基本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343FF6" w:rsidRPr="00343FF6">
        <w:rPr>
          <w:rFonts w:asciiTheme="minorEastAsia" w:hAnsiTheme="minorEastAsia" w:cs="宋体" w:hint="eastAsia"/>
          <w:bCs/>
          <w:kern w:val="0"/>
          <w:szCs w:val="21"/>
        </w:rPr>
        <w:t>三</w:t>
      </w:r>
      <w:r w:rsidRPr="00343FF6"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Cs/>
          <w:kern w:val="0"/>
          <w:szCs w:val="21"/>
        </w:rPr>
        <w:t>以来运行情况，在现场审核中，审核组在</w:t>
      </w:r>
      <w:r w:rsidR="001B3257">
        <w:rPr>
          <w:rFonts w:asciiTheme="minorEastAsia" w:hAnsiTheme="minorEastAsia" w:cs="宋体" w:hint="eastAsia"/>
          <w:kern w:val="0"/>
          <w:szCs w:val="21"/>
        </w:rPr>
        <w:t>江苏</w:t>
      </w:r>
      <w:r w:rsidR="009B7704">
        <w:rPr>
          <w:rFonts w:asciiTheme="minorEastAsia" w:hAnsiTheme="minorEastAsia" w:cs="宋体" w:hint="eastAsia"/>
          <w:kern w:val="0"/>
          <w:szCs w:val="21"/>
        </w:rPr>
        <w:t>亨通电力特种导线</w:t>
      </w:r>
      <w:r w:rsidR="001B3257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343FF6">
        <w:rPr>
          <w:rFonts w:asciiTheme="minorEastAsia" w:hAnsiTheme="minorEastAsia" w:cs="宋体"/>
          <w:kern w:val="0"/>
          <w:szCs w:val="21"/>
        </w:rPr>
        <w:t>管理层</w:t>
      </w:r>
      <w:r w:rsidR="00343FF6">
        <w:rPr>
          <w:rFonts w:asciiTheme="minorEastAsia" w:hAnsiTheme="minorEastAsia" w:cs="宋体" w:hint="eastAsia"/>
          <w:kern w:val="0"/>
          <w:szCs w:val="21"/>
        </w:rPr>
        <w:t>、</w:t>
      </w:r>
      <w:r w:rsidR="00343FF6">
        <w:rPr>
          <w:rFonts w:asciiTheme="minorEastAsia" w:hAnsiTheme="minorEastAsia" w:cs="宋体"/>
          <w:kern w:val="0"/>
          <w:szCs w:val="21"/>
        </w:rPr>
        <w:t>质量部</w:t>
      </w:r>
      <w:r w:rsidR="00343FF6">
        <w:rPr>
          <w:rFonts w:asciiTheme="minorEastAsia" w:hAnsiTheme="minorEastAsia" w:cs="宋体" w:hint="eastAsia"/>
          <w:kern w:val="0"/>
          <w:szCs w:val="21"/>
        </w:rPr>
        <w:t>、</w:t>
      </w:r>
      <w:r w:rsidR="00343FF6">
        <w:rPr>
          <w:rFonts w:asciiTheme="minorEastAsia" w:hAnsiTheme="minorEastAsia" w:cs="宋体"/>
          <w:kern w:val="0"/>
          <w:szCs w:val="21"/>
        </w:rPr>
        <w:t>生产管理部</w:t>
      </w:r>
      <w:r w:rsidR="00343FF6">
        <w:rPr>
          <w:rFonts w:asciiTheme="minorEastAsia" w:hAnsiTheme="minorEastAsia" w:cs="宋体" w:hint="eastAsia"/>
          <w:kern w:val="0"/>
          <w:szCs w:val="21"/>
        </w:rPr>
        <w:t>、</w:t>
      </w:r>
      <w:r w:rsidR="00343FF6">
        <w:rPr>
          <w:rFonts w:asciiTheme="minorEastAsia" w:hAnsiTheme="minorEastAsia" w:cs="宋体"/>
          <w:kern w:val="0"/>
          <w:szCs w:val="21"/>
        </w:rPr>
        <w:t>市场营销部</w:t>
      </w:r>
      <w:r w:rsidR="00343FF6">
        <w:rPr>
          <w:rFonts w:asciiTheme="minorEastAsia" w:hAnsiTheme="minorEastAsia" w:cs="宋体" w:hint="eastAsia"/>
          <w:kern w:val="0"/>
          <w:szCs w:val="21"/>
        </w:rPr>
        <w:t>、设备部、制造部、行政部、人资部</w:t>
      </w:r>
      <w:r w:rsidR="00343FF6">
        <w:rPr>
          <w:rFonts w:ascii="宋体" w:hAnsi="宋体" w:hint="eastAsia"/>
          <w:szCs w:val="21"/>
        </w:rPr>
        <w:t>和</w:t>
      </w:r>
      <w:r w:rsidR="005E18E9">
        <w:rPr>
          <w:rFonts w:ascii="宋体" w:hAnsi="宋体" w:hint="eastAsia"/>
          <w:szCs w:val="21"/>
        </w:rPr>
        <w:t>各车间</w:t>
      </w:r>
      <w:r>
        <w:rPr>
          <w:rFonts w:asciiTheme="minorEastAsia" w:hAnsiTheme="minorEastAsia" w:cs="宋体" w:hint="eastAsia"/>
          <w:bCs/>
          <w:kern w:val="0"/>
          <w:szCs w:val="21"/>
        </w:rPr>
        <w:t>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343FF6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</w:t>
      </w:r>
      <w:r w:rsidR="001B3257">
        <w:rPr>
          <w:rFonts w:ascii="宋体" w:hAnsi="宋体" w:hint="eastAsia"/>
          <w:szCs w:val="21"/>
        </w:rPr>
        <w:t>企业建立测量体系对企业管理水平提高、内部产品质量稳定提供了保证，对外部市场推广和招投标起到重要作用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</w:t>
      </w:r>
      <w:proofErr w:type="gramStart"/>
      <w:r w:rsidR="00CD580F" w:rsidRPr="00CD580F">
        <w:rPr>
          <w:rFonts w:asciiTheme="minorEastAsia" w:hAnsiTheme="minorEastAsia" w:hint="eastAsia"/>
          <w:bCs/>
          <w:szCs w:val="21"/>
        </w:rPr>
        <w:t>较好未</w:t>
      </w:r>
      <w:proofErr w:type="gramEnd"/>
      <w:r w:rsidR="00CD580F" w:rsidRPr="00CD580F">
        <w:rPr>
          <w:rFonts w:asciiTheme="minorEastAsia" w:hAnsiTheme="minorEastAsia" w:hint="eastAsia"/>
          <w:bCs/>
          <w:szCs w:val="21"/>
        </w:rPr>
        <w:t>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企业主要能耗以电为主</w:t>
      </w:r>
      <w:r w:rsidRPr="001B3257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9558A5" w:rsidRPr="001E4150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B035B9" w:rsidRPr="001E4150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 w:rsidRPr="001E4150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Pr="001E4150">
        <w:rPr>
          <w:rFonts w:asciiTheme="minorEastAsia" w:hAnsiTheme="minorEastAsia" w:cs="宋体" w:hint="eastAsia"/>
          <w:bCs/>
          <w:kern w:val="0"/>
          <w:szCs w:val="21"/>
        </w:rPr>
        <w:t>折算总耗能为</w:t>
      </w:r>
      <w:r w:rsidR="003A5C51" w:rsidRPr="003A5C51">
        <w:rPr>
          <w:rFonts w:asciiTheme="minorEastAsia" w:hAnsiTheme="minorEastAsia" w:cs="宋体" w:hint="eastAsia"/>
          <w:bCs/>
          <w:kern w:val="0"/>
          <w:szCs w:val="21"/>
        </w:rPr>
        <w:t>0.59万</w:t>
      </w:r>
      <w:r w:rsidRPr="003A5C51">
        <w:rPr>
          <w:rFonts w:asciiTheme="minorEastAsia" w:hAnsiTheme="minorEastAsia" w:cs="宋体" w:hint="eastAsia"/>
          <w:bCs/>
          <w:kern w:val="0"/>
          <w:szCs w:val="21"/>
        </w:rPr>
        <w:t>吨</w:t>
      </w:r>
      <w:r w:rsidRPr="001E4150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1E4150">
        <w:rPr>
          <w:rFonts w:ascii="宋体" w:hAnsi="宋体" w:hint="eastAsia"/>
          <w:szCs w:val="21"/>
        </w:rPr>
        <w:t>不是</w:t>
      </w:r>
      <w:r>
        <w:rPr>
          <w:rFonts w:ascii="宋体" w:hAnsi="宋体" w:hint="eastAsia"/>
          <w:szCs w:val="21"/>
        </w:rPr>
        <w:t>重点耗能企业，符合GB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9B7704">
        <w:rPr>
          <w:rFonts w:asciiTheme="minorEastAsia" w:hAnsiTheme="minorEastAsia" w:cs="宋体" w:hint="eastAsia"/>
          <w:kern w:val="0"/>
          <w:szCs w:val="21"/>
        </w:rPr>
        <w:t>江苏亨通电力特种导线</w:t>
      </w:r>
      <w:r w:rsidR="009B7704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9234BD" w:rsidRDefault="009234BD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</w:t>
      </w:r>
      <w:r w:rsidRPr="00C93E07">
        <w:rPr>
          <w:rFonts w:asciiTheme="minorEastAsia" w:hAnsiTheme="minorEastAsia" w:hint="eastAsia"/>
          <w:bCs/>
          <w:szCs w:val="21"/>
        </w:rPr>
        <w:t>本年度于</w:t>
      </w:r>
      <w:r w:rsidR="00CD580F" w:rsidRPr="00C93E07">
        <w:rPr>
          <w:rFonts w:ascii="宋体" w:hAnsi="宋体" w:hint="eastAsia"/>
          <w:bCs/>
          <w:szCs w:val="21"/>
        </w:rPr>
        <w:t>20</w:t>
      </w:r>
      <w:r w:rsidR="001B3257" w:rsidRPr="00C93E07">
        <w:rPr>
          <w:rFonts w:ascii="宋体" w:hAnsi="宋体" w:hint="eastAsia"/>
          <w:bCs/>
          <w:szCs w:val="21"/>
        </w:rPr>
        <w:t>19</w:t>
      </w:r>
      <w:r w:rsidR="00CD580F" w:rsidRPr="00C93E07">
        <w:rPr>
          <w:rFonts w:ascii="宋体" w:hAnsi="宋体" w:hint="eastAsia"/>
          <w:bCs/>
          <w:szCs w:val="21"/>
        </w:rPr>
        <w:t>年</w:t>
      </w:r>
      <w:r w:rsidR="00C93E07" w:rsidRPr="00C93E07">
        <w:rPr>
          <w:rFonts w:ascii="宋体" w:hAnsi="宋体" w:hint="eastAsia"/>
          <w:bCs/>
          <w:szCs w:val="21"/>
        </w:rPr>
        <w:t>7</w:t>
      </w:r>
      <w:r w:rsidR="00CD580F" w:rsidRPr="00C93E07">
        <w:rPr>
          <w:rFonts w:ascii="宋体" w:hAnsi="宋体" w:hint="eastAsia"/>
          <w:bCs/>
          <w:szCs w:val="21"/>
        </w:rPr>
        <w:t>月</w:t>
      </w:r>
      <w:r w:rsidR="00C93E07" w:rsidRPr="00C93E07">
        <w:rPr>
          <w:rFonts w:ascii="宋体" w:hAnsi="宋体" w:hint="eastAsia"/>
          <w:bCs/>
          <w:szCs w:val="21"/>
        </w:rPr>
        <w:t>19</w:t>
      </w:r>
      <w:r w:rsidR="00CD580F" w:rsidRPr="00C93E07">
        <w:rPr>
          <w:rFonts w:ascii="宋体" w:hAnsi="宋体" w:hint="eastAsia"/>
          <w:bCs/>
          <w:szCs w:val="21"/>
        </w:rPr>
        <w:t>日</w:t>
      </w:r>
      <w:r w:rsidRPr="00C93E07">
        <w:rPr>
          <w:rFonts w:asciiTheme="minorEastAsia" w:hAnsiTheme="minorEastAsia" w:hint="eastAsia"/>
          <w:bCs/>
          <w:szCs w:val="21"/>
        </w:rPr>
        <w:t>公司进行了测量管理体系</w:t>
      </w:r>
      <w:r w:rsidR="00C93E07" w:rsidRPr="00C93E07">
        <w:rPr>
          <w:rFonts w:asciiTheme="minorEastAsia" w:hAnsiTheme="minorEastAsia" w:hint="eastAsia"/>
          <w:bCs/>
          <w:szCs w:val="21"/>
        </w:rPr>
        <w:t>、质量、环境、职业健康体系联合</w:t>
      </w:r>
      <w:r w:rsidRPr="00C93E07">
        <w:rPr>
          <w:rFonts w:asciiTheme="minorEastAsia" w:hAnsiTheme="minorEastAsia" w:hint="eastAsia"/>
          <w:bCs/>
          <w:szCs w:val="21"/>
        </w:rPr>
        <w:t>内部审核工作。按GB/T 19022-2003标准的要素要求，</w:t>
      </w:r>
      <w:r w:rsidRPr="00C93E07">
        <w:rPr>
          <w:rFonts w:ascii="宋体" w:hAnsi="宋体" w:hint="eastAsia"/>
          <w:bCs/>
          <w:szCs w:val="21"/>
        </w:rPr>
        <w:t>对</w:t>
      </w:r>
      <w:r w:rsidR="00C93E07" w:rsidRPr="00C93E07">
        <w:rPr>
          <w:rFonts w:ascii="宋体" w:hAnsi="宋体" w:hint="eastAsia"/>
          <w:bCs/>
          <w:szCs w:val="21"/>
        </w:rPr>
        <w:t>12</w:t>
      </w:r>
      <w:r w:rsidR="00EB297D" w:rsidRPr="00C93E07">
        <w:rPr>
          <w:rFonts w:ascii="宋体" w:hAnsi="宋体" w:hint="eastAsia"/>
          <w:bCs/>
          <w:szCs w:val="21"/>
        </w:rPr>
        <w:t>个部门</w:t>
      </w:r>
      <w:r w:rsidR="00C93E07" w:rsidRPr="00C93E07">
        <w:rPr>
          <w:rFonts w:ascii="宋体" w:hAnsi="宋体" w:hint="eastAsia"/>
          <w:bCs/>
          <w:szCs w:val="21"/>
        </w:rPr>
        <w:t>和生产</w:t>
      </w:r>
      <w:r w:rsidR="00CD580F" w:rsidRPr="00C93E07">
        <w:rPr>
          <w:rFonts w:ascii="宋体" w:hAnsi="宋体" w:hint="eastAsia"/>
          <w:bCs/>
          <w:szCs w:val="21"/>
        </w:rPr>
        <w:t>车间</w:t>
      </w:r>
      <w:r w:rsidRPr="00C93E07">
        <w:rPr>
          <w:rFonts w:ascii="宋体" w:hAnsi="宋体" w:hint="eastAsia"/>
          <w:bCs/>
          <w:szCs w:val="21"/>
        </w:rPr>
        <w:t>进行了全要素审核</w:t>
      </w:r>
      <w:r w:rsidRPr="00C93E07">
        <w:rPr>
          <w:rFonts w:asciiTheme="minorEastAsia" w:hAnsiTheme="minorEastAsia" w:hint="eastAsia"/>
          <w:bCs/>
          <w:szCs w:val="21"/>
        </w:rPr>
        <w:t>。</w:t>
      </w:r>
      <w:r w:rsidR="00CD580F" w:rsidRPr="00C93E07">
        <w:rPr>
          <w:rFonts w:ascii="宋体" w:hAnsi="宋体" w:hint="eastAsia"/>
          <w:bCs/>
          <w:szCs w:val="21"/>
        </w:rPr>
        <w:t>审核中共</w:t>
      </w:r>
      <w:r w:rsidR="00CD580F" w:rsidRPr="00C93E07">
        <w:rPr>
          <w:rFonts w:asciiTheme="minorEastAsia" w:hAnsiTheme="minorEastAsia" w:hint="eastAsia"/>
          <w:bCs/>
          <w:szCs w:val="21"/>
        </w:rPr>
        <w:t>发现了</w:t>
      </w:r>
      <w:r w:rsidR="00C93E07" w:rsidRPr="00C93E07">
        <w:rPr>
          <w:rFonts w:asciiTheme="minorEastAsia" w:hAnsiTheme="minorEastAsia" w:hint="eastAsia"/>
          <w:bCs/>
          <w:szCs w:val="21"/>
        </w:rPr>
        <w:t>4</w:t>
      </w:r>
      <w:r w:rsidR="00CD580F" w:rsidRPr="00C93E07">
        <w:rPr>
          <w:rFonts w:asciiTheme="minorEastAsia" w:hAnsiTheme="minorEastAsia" w:hint="eastAsia"/>
          <w:bCs/>
          <w:szCs w:val="21"/>
        </w:rPr>
        <w:t>个</w:t>
      </w:r>
      <w:proofErr w:type="gramStart"/>
      <w:r w:rsidR="00CD580F" w:rsidRPr="00C93E07">
        <w:rPr>
          <w:rFonts w:asciiTheme="minorEastAsia" w:hAnsiTheme="minorEastAsia" w:hint="eastAsia"/>
          <w:bCs/>
          <w:szCs w:val="21"/>
        </w:rPr>
        <w:t>次要不</w:t>
      </w:r>
      <w:proofErr w:type="gramEnd"/>
      <w:r w:rsidR="00CD580F" w:rsidRPr="00C93E07">
        <w:rPr>
          <w:rFonts w:asciiTheme="minorEastAsia" w:hAnsiTheme="minorEastAsia" w:hint="eastAsia"/>
          <w:bCs/>
          <w:szCs w:val="21"/>
        </w:rPr>
        <w:t>符合，责令对应部门立即进行整改，并针对不符合</w:t>
      </w:r>
      <w:proofErr w:type="gramStart"/>
      <w:r w:rsidR="00CD580F" w:rsidRPr="00C93E07">
        <w:rPr>
          <w:rFonts w:asciiTheme="minorEastAsia" w:hAnsiTheme="minorEastAsia" w:hint="eastAsia"/>
          <w:bCs/>
          <w:szCs w:val="21"/>
        </w:rPr>
        <w:t>项提出</w:t>
      </w:r>
      <w:proofErr w:type="gramEnd"/>
      <w:r w:rsidR="00CD580F" w:rsidRPr="00C93E07">
        <w:rPr>
          <w:rFonts w:asciiTheme="minorEastAsia" w:hAnsiTheme="minorEastAsia" w:hint="eastAsia"/>
          <w:bCs/>
          <w:szCs w:val="21"/>
        </w:rPr>
        <w:t>了纠正措施。</w:t>
      </w:r>
      <w:r w:rsidR="000322A9" w:rsidRPr="00C93E07">
        <w:rPr>
          <w:rFonts w:asciiTheme="minorEastAsia" w:hAnsiTheme="minorEastAsia" w:hint="eastAsia"/>
          <w:bCs/>
          <w:szCs w:val="21"/>
        </w:rPr>
        <w:t>通过内</w:t>
      </w:r>
      <w:proofErr w:type="gramStart"/>
      <w:r w:rsidR="000322A9" w:rsidRPr="00C93E07">
        <w:rPr>
          <w:rFonts w:asciiTheme="minorEastAsia" w:hAnsiTheme="minorEastAsia" w:hint="eastAsia"/>
          <w:bCs/>
          <w:szCs w:val="21"/>
        </w:rPr>
        <w:t>审</w:t>
      </w:r>
      <w:r w:rsidRPr="00C93E07">
        <w:rPr>
          <w:rFonts w:asciiTheme="minorEastAsia" w:hAnsiTheme="minorEastAsia" w:hint="eastAsia"/>
          <w:bCs/>
          <w:szCs w:val="21"/>
        </w:rPr>
        <w:t>确定</w:t>
      </w:r>
      <w:proofErr w:type="gramEnd"/>
      <w:r w:rsidRPr="00C93E07">
        <w:rPr>
          <w:rFonts w:asciiTheme="minorEastAsia" w:hAnsiTheme="minorEastAsia" w:hint="eastAsia"/>
          <w:bCs/>
          <w:szCs w:val="21"/>
        </w:rPr>
        <w:t>了测量管理系统运转正常，人员、组织机构和体系文件健全，以满足公司内外部顾客要求为目标，所有关</w:t>
      </w:r>
      <w:r w:rsidRPr="00C371B7">
        <w:rPr>
          <w:rFonts w:asciiTheme="minorEastAsia" w:hAnsiTheme="minorEastAsia" w:hint="eastAsia"/>
          <w:bCs/>
          <w:szCs w:val="21"/>
        </w:rPr>
        <w:t>键测量设备均经过确认，测量过程均进行控制，人员定期接受培训，并形成了内审报告。</w:t>
      </w:r>
    </w:p>
    <w:p w:rsidR="00AC7F94" w:rsidRDefault="004A6FC8" w:rsidP="00986EB5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C93E07">
        <w:rPr>
          <w:rFonts w:ascii="宋体" w:hAnsi="宋体" w:hint="eastAsia"/>
          <w:szCs w:val="21"/>
        </w:rPr>
        <w:t>20</w:t>
      </w:r>
      <w:r w:rsidR="001B3257" w:rsidRPr="00C93E07">
        <w:rPr>
          <w:rFonts w:ascii="宋体" w:hAnsi="宋体" w:hint="eastAsia"/>
          <w:szCs w:val="21"/>
        </w:rPr>
        <w:t>19</w:t>
      </w:r>
      <w:r w:rsidRPr="00C93E07">
        <w:rPr>
          <w:rFonts w:ascii="宋体" w:hAnsi="宋体" w:hint="eastAsia"/>
          <w:szCs w:val="21"/>
        </w:rPr>
        <w:t>年</w:t>
      </w:r>
      <w:r w:rsidR="00C93E07" w:rsidRPr="00C93E07">
        <w:rPr>
          <w:rFonts w:ascii="宋体" w:hAnsi="宋体" w:hint="eastAsia"/>
          <w:szCs w:val="21"/>
        </w:rPr>
        <w:t>9</w:t>
      </w:r>
      <w:r w:rsidRPr="00C93E07">
        <w:rPr>
          <w:rFonts w:ascii="宋体" w:hAnsi="宋体" w:hint="eastAsia"/>
          <w:szCs w:val="21"/>
        </w:rPr>
        <w:t>月</w:t>
      </w:r>
      <w:r w:rsidR="00C93E07" w:rsidRPr="00C93E07">
        <w:rPr>
          <w:rFonts w:ascii="宋体" w:hAnsi="宋体" w:hint="eastAsia"/>
          <w:szCs w:val="21"/>
        </w:rPr>
        <w:t>12</w:t>
      </w:r>
      <w:r w:rsidRPr="00C93E07">
        <w:rPr>
          <w:rFonts w:ascii="宋体" w:hAnsi="宋体" w:hint="eastAsia"/>
          <w:szCs w:val="21"/>
        </w:rPr>
        <w:t>日</w:t>
      </w:r>
      <w:r w:rsidR="00C93E07" w:rsidRPr="00C93E07">
        <w:rPr>
          <w:rFonts w:ascii="宋体" w:hAnsi="宋体" w:hint="eastAsia"/>
          <w:szCs w:val="21"/>
        </w:rPr>
        <w:t>与质</w:t>
      </w:r>
      <w:r w:rsidR="00C93E07">
        <w:rPr>
          <w:rFonts w:ascii="宋体" w:hAnsi="宋体" w:hint="eastAsia"/>
          <w:szCs w:val="21"/>
        </w:rPr>
        <w:t>量、环境、职业健康三体系联合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</w:t>
      </w:r>
      <w:r w:rsidRPr="00C371B7">
        <w:rPr>
          <w:rFonts w:ascii="宋体" w:eastAsia="宋体" w:hAnsi="宋体" w:cs="Times New Roman" w:hint="eastAsia"/>
          <w:szCs w:val="21"/>
        </w:rPr>
        <w:t>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C93E07">
        <w:rPr>
          <w:rFonts w:ascii="宋体" w:hAnsi="宋体" w:hint="eastAsia"/>
          <w:bCs/>
          <w:szCs w:val="21"/>
        </w:rPr>
        <w:t>会议由总经理吴松梅主持，各部门负责人参加。质量部汇报了体系运行状况，各部门负责人汇报本部门体系现状</w:t>
      </w:r>
      <w:r w:rsidRPr="00C371B7">
        <w:rPr>
          <w:rFonts w:ascii="宋体" w:hAnsi="宋体" w:hint="eastAsia"/>
          <w:bCs/>
          <w:szCs w:val="21"/>
        </w:rPr>
        <w:t>。</w:t>
      </w:r>
      <w:r w:rsidR="00C93E07">
        <w:rPr>
          <w:rFonts w:ascii="宋体" w:hAnsi="宋体" w:hint="eastAsia"/>
          <w:bCs/>
          <w:szCs w:val="21"/>
        </w:rPr>
        <w:t>会议对内审情况、上年整改措施完成情况、目标完成情况、顾客投诉及满意度调查、预防及纠正措施实施情况、体系变更及改进、职责分配、文件可操作性、计量器具现场管理及过程控制、管理工作的建议等进行了分析讨论。</w:t>
      </w:r>
      <w:r w:rsidRPr="00C371B7">
        <w:rPr>
          <w:rFonts w:ascii="宋体" w:hAnsi="宋体" w:hint="eastAsia"/>
          <w:bCs/>
          <w:szCs w:val="21"/>
        </w:rPr>
        <w:t>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基本充分、适宜，体系运行对实现目标指标、方针是有效的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986EB5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036F95" w:rsidRPr="00036F95">
        <w:rPr>
          <w:rFonts w:asciiTheme="minorEastAsia" w:hAnsiTheme="minorEastAsia" w:hint="eastAsia"/>
          <w:bCs/>
          <w:szCs w:val="21"/>
        </w:rPr>
        <w:t>单线外径</w:t>
      </w:r>
      <w:r w:rsidR="00F373E9" w:rsidRPr="00036F95">
        <w:rPr>
          <w:rFonts w:ascii="Times New Roman" w:hAnsi="Times New Roman" w:cs="Times New Roman" w:hint="eastAsia"/>
        </w:rPr>
        <w:t>测量过程</w:t>
      </w:r>
      <w:r>
        <w:rPr>
          <w:rFonts w:asciiTheme="minorEastAsia" w:hAnsiTheme="minorEastAsia" w:hint="eastAsia"/>
          <w:bCs/>
          <w:szCs w:val="21"/>
        </w:rPr>
        <w:t>按</w:t>
      </w:r>
      <w:r w:rsidR="00036F95">
        <w:rPr>
          <w:rFonts w:asciiTheme="minorEastAsia" w:hAnsiTheme="minorEastAsia" w:hint="eastAsia"/>
          <w:bCs/>
          <w:szCs w:val="21"/>
        </w:rPr>
        <w:t>过程控制</w:t>
      </w:r>
      <w:r>
        <w:rPr>
          <w:rFonts w:asciiTheme="minorEastAsia" w:hAnsiTheme="minorEastAsia" w:hint="eastAsia"/>
          <w:bCs/>
          <w:szCs w:val="21"/>
        </w:rPr>
        <w:t>规范，进行了有效性监视，计量要求的导出、不确定度评定、监视控制图齐全，完整。未见新增关键测量过程。</w:t>
      </w:r>
    </w:p>
    <w:p w:rsidR="000A6108" w:rsidRDefault="004A6FC8" w:rsidP="00986EB5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</w:t>
      </w:r>
      <w:proofErr w:type="gramStart"/>
      <w:r>
        <w:rPr>
          <w:rFonts w:asciiTheme="minorEastAsia" w:hAnsiTheme="minorEastAsia" w:hint="eastAsia"/>
          <w:bCs/>
          <w:szCs w:val="21"/>
        </w:rPr>
        <w:t>的</w:t>
      </w:r>
      <w:proofErr w:type="gramEnd"/>
      <w:r>
        <w:rPr>
          <w:rFonts w:asciiTheme="minorEastAsia" w:hAnsiTheme="minorEastAsia" w:hint="eastAsia"/>
          <w:bCs/>
          <w:szCs w:val="21"/>
        </w:rPr>
        <w:t>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0A6108" w:rsidRPr="000A6108" w:rsidRDefault="000A6108" w:rsidP="00986EB5">
      <w:pPr>
        <w:widowControl/>
        <w:spacing w:beforeLines="50" w:line="36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szCs w:val="21"/>
        </w:rPr>
        <w:t>企业上年度</w:t>
      </w:r>
      <w:r w:rsidR="00B035B9">
        <w:rPr>
          <w:rFonts w:ascii="宋体" w:hAnsi="宋体" w:hint="eastAsia"/>
          <w:szCs w:val="21"/>
        </w:rPr>
        <w:t>未</w:t>
      </w:r>
      <w:r>
        <w:rPr>
          <w:rFonts w:ascii="宋体" w:hAnsi="宋体" w:hint="eastAsia"/>
          <w:szCs w:val="21"/>
        </w:rPr>
        <w:t>开具不符合</w:t>
      </w:r>
      <w:r w:rsidR="00B035B9">
        <w:rPr>
          <w:rFonts w:ascii="宋体" w:hAnsi="宋体" w:hint="eastAsia"/>
          <w:szCs w:val="21"/>
        </w:rPr>
        <w:t>项。</w:t>
      </w:r>
    </w:p>
    <w:p w:rsidR="00AC7F94" w:rsidRPr="001E4150" w:rsidRDefault="00965E35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E4150">
        <w:rPr>
          <w:rFonts w:asciiTheme="minorEastAsia" w:hAnsiTheme="minorEastAsia" w:cs="宋体" w:hint="eastAsia"/>
          <w:kern w:val="0"/>
          <w:szCs w:val="21"/>
        </w:rPr>
        <w:t>本次监督审核</w:t>
      </w:r>
      <w:r w:rsidR="001B3257">
        <w:rPr>
          <w:rFonts w:asciiTheme="minorEastAsia" w:hAnsiTheme="minorEastAsia" w:cs="宋体" w:hint="eastAsia"/>
          <w:kern w:val="0"/>
          <w:szCs w:val="21"/>
        </w:rPr>
        <w:t>未开具不符合项，</w:t>
      </w:r>
      <w:r w:rsidRPr="001E4150">
        <w:rPr>
          <w:rFonts w:asciiTheme="minorEastAsia" w:hAnsiTheme="minorEastAsia" w:cs="宋体" w:hint="eastAsia"/>
          <w:kern w:val="0"/>
          <w:szCs w:val="21"/>
        </w:rPr>
        <w:t>未发现严重或系统性的不符合情况</w:t>
      </w:r>
      <w:r w:rsidR="00C371B7" w:rsidRPr="001E4150">
        <w:rPr>
          <w:rFonts w:ascii="宋体" w:hAnsi="宋体" w:cs="宋体" w:hint="eastAsia"/>
          <w:kern w:val="0"/>
          <w:szCs w:val="21"/>
        </w:rPr>
        <w:t>。</w:t>
      </w:r>
    </w:p>
    <w:p w:rsidR="00AC7F94" w:rsidRDefault="004A6FC8" w:rsidP="00986EB5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</w:t>
      </w:r>
      <w:proofErr w:type="gramStart"/>
      <w:r>
        <w:rPr>
          <w:rFonts w:ascii="宋体" w:hAnsi="宋体" w:hint="eastAsia"/>
          <w:szCs w:val="21"/>
        </w:rPr>
        <w:t>较好未</w:t>
      </w:r>
      <w:proofErr w:type="gramEnd"/>
      <w:r>
        <w:rPr>
          <w:rFonts w:ascii="宋体" w:hAnsi="宋体" w:hint="eastAsia"/>
          <w:szCs w:val="21"/>
        </w:rPr>
        <w:t>见到顾客投诉、纠纷等情况。</w:t>
      </w:r>
    </w:p>
    <w:p w:rsidR="00AC7F94" w:rsidRDefault="004A6FC8" w:rsidP="00986EB5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B035B9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C93E07" w:rsidRPr="00C93E07">
        <w:rPr>
          <w:rFonts w:ascii="宋体" w:hAnsi="宋体" w:hint="eastAsia"/>
          <w:bCs/>
          <w:szCs w:val="21"/>
        </w:rPr>
        <w:t>6</w:t>
      </w:r>
      <w:r w:rsidRPr="00C93E07">
        <w:rPr>
          <w:rFonts w:ascii="宋体" w:hAnsi="宋体" w:hint="eastAsia"/>
          <w:bCs/>
          <w:szCs w:val="21"/>
        </w:rPr>
        <w:t>项</w:t>
      </w:r>
      <w:r w:rsidR="00D273E0" w:rsidRPr="00C93E07">
        <w:rPr>
          <w:rFonts w:ascii="宋体" w:hAnsi="宋体" w:hint="eastAsia"/>
          <w:bCs/>
          <w:szCs w:val="21"/>
        </w:rPr>
        <w:t>计</w:t>
      </w:r>
      <w:r w:rsidR="00D273E0" w:rsidRPr="00C371B7">
        <w:rPr>
          <w:rFonts w:ascii="宋体" w:hAnsi="宋体" w:hint="eastAsia"/>
          <w:bCs/>
          <w:szCs w:val="21"/>
        </w:rPr>
        <w:t>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C371B7" w:rsidP="000A610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  <w:r w:rsidR="004A6FC8"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Pr="00C93E07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kern w:val="0"/>
          <w:szCs w:val="28"/>
        </w:rPr>
      </w:pPr>
      <w:r w:rsidRPr="00C93E07"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 w:rsidRPr="00C93E07">
        <w:rPr>
          <w:rFonts w:ascii="宋体" w:hAnsi="宋体" w:cs="宋体" w:hint="eastAsia"/>
          <w:bCs/>
          <w:kern w:val="0"/>
          <w:szCs w:val="21"/>
        </w:rPr>
        <w:t>对</w:t>
      </w:r>
      <w:r w:rsidRPr="00C93E07">
        <w:rPr>
          <w:rFonts w:ascii="宋体" w:hAnsi="宋体" w:hint="eastAsia"/>
          <w:bCs/>
          <w:szCs w:val="21"/>
        </w:rPr>
        <w:t>标志</w:t>
      </w:r>
      <w:proofErr w:type="gramEnd"/>
      <w:r w:rsidRPr="00C93E07">
        <w:rPr>
          <w:rFonts w:ascii="宋体" w:hAnsi="宋体" w:hint="eastAsia"/>
          <w:bCs/>
          <w:szCs w:val="21"/>
        </w:rPr>
        <w:t>的使用，</w:t>
      </w:r>
      <w:r w:rsidRPr="00C93E07">
        <w:rPr>
          <w:rFonts w:hint="eastAsia"/>
          <w:bCs/>
          <w:szCs w:val="21"/>
        </w:rPr>
        <w:t>符合相关标准和规定。对</w:t>
      </w:r>
      <w:r w:rsidR="000A6108" w:rsidRPr="00C93E07">
        <w:rPr>
          <w:rFonts w:hint="eastAsia"/>
          <w:bCs/>
          <w:szCs w:val="21"/>
        </w:rPr>
        <w:t>取得的测量管理体系认证证书用于</w:t>
      </w:r>
      <w:r w:rsidR="001B3257" w:rsidRPr="00C93E07">
        <w:rPr>
          <w:rFonts w:hint="eastAsia"/>
          <w:bCs/>
          <w:szCs w:val="21"/>
        </w:rPr>
        <w:t>提高产品质量、降低物料消耗、增加经济效益，提高市场竞争力</w:t>
      </w:r>
      <w:r w:rsidR="000A6108" w:rsidRPr="00C93E07">
        <w:rPr>
          <w:rFonts w:hint="eastAsia"/>
          <w:bCs/>
          <w:szCs w:val="21"/>
        </w:rPr>
        <w:t>都起到了重要作用，另外在招投标中获得加分起到决定作用</w:t>
      </w:r>
      <w:r w:rsidRPr="00C93E07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9B7704"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/>
          <w:bCs/>
          <w:szCs w:val="21"/>
        </w:rPr>
        <w:t>月</w:t>
      </w:r>
      <w:r w:rsidR="00A469D0">
        <w:rPr>
          <w:rFonts w:asciiTheme="minorEastAsia" w:hAnsiTheme="minorEastAsia" w:hint="eastAsia"/>
          <w:bCs/>
          <w:szCs w:val="21"/>
        </w:rPr>
        <w:t>0</w:t>
      </w:r>
      <w:r w:rsidR="009B7704">
        <w:rPr>
          <w:rFonts w:asciiTheme="minorEastAsia" w:hAnsiTheme="minorEastAsia" w:hint="eastAsia"/>
          <w:bCs/>
          <w:szCs w:val="21"/>
        </w:rPr>
        <w:t>4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9B7704">
        <w:rPr>
          <w:rFonts w:asciiTheme="minorEastAsia" w:hAnsiTheme="minorEastAsia" w:cs="宋体" w:hint="eastAsia"/>
          <w:kern w:val="0"/>
          <w:szCs w:val="21"/>
        </w:rPr>
        <w:t>江苏亨通电力特种导线</w:t>
      </w:r>
      <w:r w:rsidR="009B7704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B035B9">
        <w:rPr>
          <w:rFonts w:asciiTheme="minorEastAsia" w:hAnsiTheme="minorEastAsia" w:hint="eastAsia"/>
          <w:bCs/>
          <w:szCs w:val="21"/>
        </w:rPr>
        <w:t>两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9B7704">
        <w:rPr>
          <w:rFonts w:asciiTheme="minorEastAsia" w:hAnsiTheme="minorEastAsia" w:cs="宋体" w:hint="eastAsia"/>
          <w:kern w:val="0"/>
          <w:szCs w:val="21"/>
        </w:rPr>
        <w:t>江苏亨通电力特种导线</w:t>
      </w:r>
      <w:r w:rsidR="009B7704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</w:t>
      </w:r>
      <w:proofErr w:type="gramStart"/>
      <w:r>
        <w:rPr>
          <w:rFonts w:asciiTheme="minorEastAsia" w:hAnsiTheme="minorEastAsia" w:hint="eastAsia"/>
          <w:bCs/>
          <w:szCs w:val="21"/>
        </w:rPr>
        <w:t>性予以</w:t>
      </w:r>
      <w:proofErr w:type="gramEnd"/>
      <w:r>
        <w:rPr>
          <w:rFonts w:asciiTheme="minorEastAsia" w:hAnsiTheme="minorEastAsia" w:hint="eastAsia"/>
          <w:bCs/>
          <w:szCs w:val="21"/>
        </w:rPr>
        <w:t>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proofErr w:type="gramStart"/>
      <w:r>
        <w:rPr>
          <w:rFonts w:asciiTheme="minorEastAsia" w:hAnsiTheme="minorEastAsia" w:hint="eastAsia"/>
          <w:bCs/>
          <w:szCs w:val="21"/>
        </w:rPr>
        <w:t>另为了</w:t>
      </w:r>
      <w:proofErr w:type="gramEnd"/>
      <w:r>
        <w:rPr>
          <w:rFonts w:asciiTheme="minorEastAsia" w:hAnsiTheme="minorEastAsia" w:hint="eastAsia"/>
          <w:bCs/>
          <w:szCs w:val="21"/>
        </w:rPr>
        <w:t>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</w:t>
      </w:r>
      <w:r w:rsidR="00C93E07">
        <w:rPr>
          <w:rFonts w:asciiTheme="minorEastAsia" w:hAnsiTheme="minorEastAsia" w:hint="eastAsia"/>
          <w:bCs/>
          <w:szCs w:val="21"/>
        </w:rPr>
        <w:t>标识</w:t>
      </w:r>
      <w:r w:rsidR="00FD1BD1">
        <w:rPr>
          <w:rFonts w:asciiTheme="minorEastAsia" w:hAnsiTheme="minorEastAsia" w:hint="eastAsia"/>
          <w:bCs/>
          <w:szCs w:val="21"/>
        </w:rPr>
        <w:t>的规范化管理和</w:t>
      </w:r>
      <w:r>
        <w:rPr>
          <w:rFonts w:asciiTheme="minorEastAsia" w:hAnsiTheme="minorEastAsia" w:hint="eastAsia"/>
          <w:bCs/>
          <w:szCs w:val="21"/>
        </w:rPr>
        <w:t>测量过程的持续监控，以提高企业的内部管理水平与技术能力，为企业助力。</w:t>
      </w:r>
    </w:p>
    <w:p w:rsidR="00AC7F94" w:rsidRDefault="00620609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20955</wp:posOffset>
            </wp:positionV>
            <wp:extent cx="825500" cy="539750"/>
            <wp:effectExtent l="0" t="0" r="0" b="0"/>
            <wp:wrapNone/>
            <wp:docPr id="6" name="图片 5" descr="余慧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余慧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137" r="20422" b="5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97155</wp:posOffset>
            </wp:positionV>
            <wp:extent cx="927100" cy="514350"/>
            <wp:effectExtent l="19050" t="0" r="635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0A649E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40" w:rsidRDefault="00296240" w:rsidP="00AC7F94">
      <w:r>
        <w:separator/>
      </w:r>
    </w:p>
  </w:endnote>
  <w:endnote w:type="continuationSeparator" w:id="1">
    <w:p w:rsidR="00296240" w:rsidRDefault="00296240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40" w:rsidRDefault="00296240" w:rsidP="00AC7F94">
      <w:r>
        <w:separator/>
      </w:r>
    </w:p>
  </w:footnote>
  <w:footnote w:type="continuationSeparator" w:id="1">
    <w:p w:rsidR="00296240" w:rsidRDefault="00296240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986EB5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986EB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. </w:t>
    </w:r>
  </w:p>
  <w:p w:rsidR="00AC7F94" w:rsidRDefault="00986EB5">
    <w:pPr>
      <w:rPr>
        <w:sz w:val="18"/>
        <w:szCs w:val="18"/>
      </w:rPr>
    </w:pPr>
    <w:r w:rsidRPr="00986EB5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36F95"/>
    <w:rsid w:val="00063993"/>
    <w:rsid w:val="00065342"/>
    <w:rsid w:val="00067824"/>
    <w:rsid w:val="000A1CAA"/>
    <w:rsid w:val="000A48C5"/>
    <w:rsid w:val="000A6108"/>
    <w:rsid w:val="000A649E"/>
    <w:rsid w:val="000D737A"/>
    <w:rsid w:val="000E2705"/>
    <w:rsid w:val="000E6567"/>
    <w:rsid w:val="00100089"/>
    <w:rsid w:val="00102A01"/>
    <w:rsid w:val="0010667E"/>
    <w:rsid w:val="00112EC2"/>
    <w:rsid w:val="00120D3C"/>
    <w:rsid w:val="0012312B"/>
    <w:rsid w:val="001249A9"/>
    <w:rsid w:val="00130C1C"/>
    <w:rsid w:val="00133EB0"/>
    <w:rsid w:val="0013558A"/>
    <w:rsid w:val="00154199"/>
    <w:rsid w:val="00163581"/>
    <w:rsid w:val="001A0112"/>
    <w:rsid w:val="001B3257"/>
    <w:rsid w:val="001B5E7E"/>
    <w:rsid w:val="001C476C"/>
    <w:rsid w:val="001C6768"/>
    <w:rsid w:val="001E4150"/>
    <w:rsid w:val="001F3892"/>
    <w:rsid w:val="001F6C58"/>
    <w:rsid w:val="00216D25"/>
    <w:rsid w:val="00221084"/>
    <w:rsid w:val="002247ED"/>
    <w:rsid w:val="00231836"/>
    <w:rsid w:val="00236A70"/>
    <w:rsid w:val="0024485F"/>
    <w:rsid w:val="00246A4B"/>
    <w:rsid w:val="002569B6"/>
    <w:rsid w:val="002701A1"/>
    <w:rsid w:val="00287108"/>
    <w:rsid w:val="00296240"/>
    <w:rsid w:val="002C02A0"/>
    <w:rsid w:val="002C1486"/>
    <w:rsid w:val="002C7BEC"/>
    <w:rsid w:val="002D18D7"/>
    <w:rsid w:val="002E54F9"/>
    <w:rsid w:val="002E552E"/>
    <w:rsid w:val="002F7524"/>
    <w:rsid w:val="0030082D"/>
    <w:rsid w:val="003011D5"/>
    <w:rsid w:val="00343FF6"/>
    <w:rsid w:val="00382E34"/>
    <w:rsid w:val="003946FB"/>
    <w:rsid w:val="003A5C51"/>
    <w:rsid w:val="003A6A75"/>
    <w:rsid w:val="003B5B4E"/>
    <w:rsid w:val="003C25DA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D6C34"/>
    <w:rsid w:val="004D7195"/>
    <w:rsid w:val="004E2CFE"/>
    <w:rsid w:val="00504944"/>
    <w:rsid w:val="00524180"/>
    <w:rsid w:val="00525CBE"/>
    <w:rsid w:val="005356B2"/>
    <w:rsid w:val="00552993"/>
    <w:rsid w:val="00577B4C"/>
    <w:rsid w:val="005912DB"/>
    <w:rsid w:val="005941EE"/>
    <w:rsid w:val="005B0D22"/>
    <w:rsid w:val="005B18D4"/>
    <w:rsid w:val="005B5A62"/>
    <w:rsid w:val="005C191B"/>
    <w:rsid w:val="005C3391"/>
    <w:rsid w:val="005C5B48"/>
    <w:rsid w:val="005D06D9"/>
    <w:rsid w:val="005E18E9"/>
    <w:rsid w:val="00620609"/>
    <w:rsid w:val="00622FCA"/>
    <w:rsid w:val="0062794D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2275"/>
    <w:rsid w:val="00694890"/>
    <w:rsid w:val="006B2605"/>
    <w:rsid w:val="006B322C"/>
    <w:rsid w:val="006B50D3"/>
    <w:rsid w:val="006B5285"/>
    <w:rsid w:val="006D3E92"/>
    <w:rsid w:val="006F3750"/>
    <w:rsid w:val="007426D0"/>
    <w:rsid w:val="00742DD4"/>
    <w:rsid w:val="007609C2"/>
    <w:rsid w:val="00784788"/>
    <w:rsid w:val="00792D58"/>
    <w:rsid w:val="00795D58"/>
    <w:rsid w:val="007A1EC5"/>
    <w:rsid w:val="007B16DA"/>
    <w:rsid w:val="007D0A59"/>
    <w:rsid w:val="007E2B97"/>
    <w:rsid w:val="007F1979"/>
    <w:rsid w:val="008039C6"/>
    <w:rsid w:val="00822A88"/>
    <w:rsid w:val="0082672E"/>
    <w:rsid w:val="00842859"/>
    <w:rsid w:val="00847DEA"/>
    <w:rsid w:val="00863661"/>
    <w:rsid w:val="00880CD0"/>
    <w:rsid w:val="00896249"/>
    <w:rsid w:val="008A03D9"/>
    <w:rsid w:val="008A360A"/>
    <w:rsid w:val="008E5F9C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6EB5"/>
    <w:rsid w:val="009874C1"/>
    <w:rsid w:val="009954C3"/>
    <w:rsid w:val="009A0DC1"/>
    <w:rsid w:val="009B2460"/>
    <w:rsid w:val="009B2783"/>
    <w:rsid w:val="009B7704"/>
    <w:rsid w:val="009C11F4"/>
    <w:rsid w:val="009C6468"/>
    <w:rsid w:val="009C70AF"/>
    <w:rsid w:val="009D387A"/>
    <w:rsid w:val="009D4C3A"/>
    <w:rsid w:val="009E059D"/>
    <w:rsid w:val="009E3F61"/>
    <w:rsid w:val="009F4AC4"/>
    <w:rsid w:val="00A03794"/>
    <w:rsid w:val="00A1198A"/>
    <w:rsid w:val="00A2386E"/>
    <w:rsid w:val="00A27918"/>
    <w:rsid w:val="00A44F1D"/>
    <w:rsid w:val="00A469D0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35B9"/>
    <w:rsid w:val="00B04F5D"/>
    <w:rsid w:val="00B063C4"/>
    <w:rsid w:val="00B34360"/>
    <w:rsid w:val="00B70A23"/>
    <w:rsid w:val="00B7743B"/>
    <w:rsid w:val="00BA042D"/>
    <w:rsid w:val="00BA53FB"/>
    <w:rsid w:val="00BB557D"/>
    <w:rsid w:val="00BD3352"/>
    <w:rsid w:val="00BE1C92"/>
    <w:rsid w:val="00BE4B5F"/>
    <w:rsid w:val="00C00B63"/>
    <w:rsid w:val="00C33C08"/>
    <w:rsid w:val="00C35994"/>
    <w:rsid w:val="00C371B7"/>
    <w:rsid w:val="00C524D7"/>
    <w:rsid w:val="00C536C5"/>
    <w:rsid w:val="00C547A9"/>
    <w:rsid w:val="00C63818"/>
    <w:rsid w:val="00C83F82"/>
    <w:rsid w:val="00C93E07"/>
    <w:rsid w:val="00C9541B"/>
    <w:rsid w:val="00CB24A1"/>
    <w:rsid w:val="00CB3AA9"/>
    <w:rsid w:val="00CB495D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27640"/>
    <w:rsid w:val="00D5418E"/>
    <w:rsid w:val="00D843AB"/>
    <w:rsid w:val="00D85083"/>
    <w:rsid w:val="00D87068"/>
    <w:rsid w:val="00DB504D"/>
    <w:rsid w:val="00DC4708"/>
    <w:rsid w:val="00DC4CAB"/>
    <w:rsid w:val="00DD3C9F"/>
    <w:rsid w:val="00E1635D"/>
    <w:rsid w:val="00E1650B"/>
    <w:rsid w:val="00E20D26"/>
    <w:rsid w:val="00E4052B"/>
    <w:rsid w:val="00E41F7A"/>
    <w:rsid w:val="00E51AD0"/>
    <w:rsid w:val="00E547F9"/>
    <w:rsid w:val="00E55B1B"/>
    <w:rsid w:val="00E57204"/>
    <w:rsid w:val="00E67604"/>
    <w:rsid w:val="00E80F18"/>
    <w:rsid w:val="00EA1DBB"/>
    <w:rsid w:val="00EA367F"/>
    <w:rsid w:val="00EB297D"/>
    <w:rsid w:val="00EC46DB"/>
    <w:rsid w:val="00EC5C29"/>
    <w:rsid w:val="00ED1EB6"/>
    <w:rsid w:val="00ED35C3"/>
    <w:rsid w:val="00EE403F"/>
    <w:rsid w:val="00F04F54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68</cp:revision>
  <cp:lastPrinted>2017-09-01T06:24:00Z</cp:lastPrinted>
  <dcterms:created xsi:type="dcterms:W3CDTF">2018-07-21T04:49:00Z</dcterms:created>
  <dcterms:modified xsi:type="dcterms:W3CDTF">2020-07-05T11:32:00Z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