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30605-2023-QEO-2025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北京海博诚科技有限公司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岳艳玲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2024-N1QMS-1319559</w:t>
            </w:r>
          </w:p>
        </w:tc>
        <w:tc>
          <w:tcPr>
            <w:tcW w:w="3145" w:type="dxa"/>
            <w:vAlign w:val="center"/>
          </w:tcPr>
          <w:p w:rsidR="00F9189D">
            <w:pPr>
              <w:spacing w:line="360" w:lineRule="auto"/>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2025年01月13日 上午至2025年01月13日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北京市海淀区上地十街1号院6号楼4层425</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北京市昌平区沙河镇赋腾科技园C座3124室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