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10011-2025-FE</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正定县嘉烨福餐饮管理有限公司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91130123MA0FQQ660F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正定县嘉烨福餐饮管理有限公司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河北省石家庄市正定县府前街7号2楼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河北省石家庄市正定县正定镇华安西路29号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F：位于河北省石家庄市正定县正定镇华安西路29号的正定县嘉烨福餐饮管理有限公司的正定县河北正定师范高等专科学校食堂的餐饮管理</w:t>
            </w:r>
          </w:p>
          <w:p w:rsidR="00114DAF">
            <w:pPr>
              <w:snapToGrid w:val="0"/>
              <w:spacing w:line="0" w:lineRule="atLeast"/>
              <w:jc w:val="left"/>
              <w:rPr>
                <w:sz w:val="21"/>
                <w:szCs w:val="21"/>
                <w:lang w:val="en-GB"/>
              </w:rPr>
            </w:pPr>
            <w:r>
              <w:rPr>
                <w:sz w:val="21"/>
                <w:szCs w:val="21"/>
                <w:lang w:val="en-GB"/>
              </w:rPr>
              <w:t>E：餐饮管理所涉及场所的相关环境管理活动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正定县嘉烨福餐饮管理有限公司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河北省石家庄市正定县府前街7号2楼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河北省石家庄市正定县正定镇华安西路29号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F：位于河北省石家庄市正定县正定镇华安西路29号的正定县嘉烨福餐饮管理有限公司的正定县河北正定师范高等专科学校食堂的餐饮管理</w:t>
            </w:r>
          </w:p>
          <w:p w:rsidR="00114DAF">
            <w:pPr>
              <w:snapToGrid w:val="0"/>
              <w:spacing w:line="0" w:lineRule="atLeast"/>
              <w:jc w:val="left"/>
              <w:rPr>
                <w:sz w:val="21"/>
                <w:szCs w:val="21"/>
                <w:lang w:val="en-GB"/>
              </w:rPr>
            </w:pPr>
            <w:r>
              <w:rPr>
                <w:sz w:val="21"/>
                <w:szCs w:val="21"/>
                <w:lang w:val="en-GB"/>
              </w:rPr>
              <w:t>E：餐饮管理所涉及场所的相关环境管理活动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