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FDBD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BAF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9001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649BDF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河北青和电力设备有限公司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7D676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8F6909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10802-2023-QEO-2025</w:t>
            </w:r>
            <w:bookmarkEnd w:id="1"/>
          </w:p>
          <w:p w14:paraId="28C767E4">
            <w:pPr>
              <w:pStyle w:val="2"/>
            </w:pPr>
            <w:r>
              <w:rPr>
                <w:rFonts w:hint="eastAsia"/>
                <w:sz w:val="21"/>
                <w:szCs w:val="21"/>
              </w:rPr>
              <w:t>10014-2025-EnMs</w:t>
            </w:r>
          </w:p>
        </w:tc>
      </w:tr>
      <w:tr w14:paraId="1B1AE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FC63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69BF2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河北省沧州市任丘市经济技术开发区石化路与泰山道交叉口西100米</w:t>
            </w:r>
            <w:bookmarkEnd w:id="2"/>
          </w:p>
        </w:tc>
      </w:tr>
      <w:tr w14:paraId="0D5DC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5954E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32BF7EC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河北省沧州市任丘市经济技术开发区石化路与泰山道交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叉口西100米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河北省沧州市任丘市梁召镇西南芦张村村东</w:t>
            </w:r>
          </w:p>
        </w:tc>
      </w:tr>
      <w:tr w14:paraId="6A299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596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50ED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代云方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4C896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A91FAC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18903179288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530E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2ECF5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18903179288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CF206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711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11F5E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Q:20,E:20,O:20,EnMS:20</w:t>
            </w:r>
            <w:bookmarkEnd w:id="7"/>
          </w:p>
        </w:tc>
      </w:tr>
      <w:tr w14:paraId="4B450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7B91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3A2ED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834A1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0505FA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A361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F3FC7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EFF1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684519E">
            <w:pPr>
              <w:rPr>
                <w:sz w:val="21"/>
                <w:szCs w:val="21"/>
              </w:rPr>
            </w:pPr>
          </w:p>
        </w:tc>
      </w:tr>
      <w:tr w14:paraId="2819E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25126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C39576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2025年01月18日 下午至2025年01月20日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9C13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F02FA0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Q:0.7,E:0.8,O:1,EnMS:2.5</w:t>
            </w:r>
            <w:bookmarkEnd w:id="9"/>
          </w:p>
        </w:tc>
      </w:tr>
      <w:tr w14:paraId="5C315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347B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94213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F5ABF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EnMs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F5894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849356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A138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5C86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636A55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1CDDB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2B60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9D969A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CE35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2EE1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A8C18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186B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286C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45FDCE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5379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B9EA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8D0496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ISO45001：2018,EnMS：GB/T 23331-2020/ISO 50001 : 2018</w:t>
            </w:r>
            <w:bookmarkEnd w:id="22"/>
          </w:p>
        </w:tc>
      </w:tr>
      <w:tr w14:paraId="0AE80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EC1A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B23738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07E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B7329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14C77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86C2D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574EB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DDB4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7B0432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E46F28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2B7455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B7BE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37B03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FF852B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Q：电力安全工器具（携带型短路接地线、安全工具柜、绝缘梯、安全带、标志牌、拉线保护套、防鸟设备、立式围栏）、铁附件的生产；劳保用品、五金工具、防撞墩的销售</w:t>
            </w:r>
          </w:p>
          <w:p w14:paraId="1179F76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E：电力安全工器具（携带型短路接地线、安全工具柜、绝缘梯、安全带、标志牌、拉线保护套、防鸟设备、立式围栏）、铁附件的生产；劳保用品、五金工具、防撞墩的销售所涉及场所的相关环境管理活动</w:t>
            </w:r>
          </w:p>
          <w:p w14:paraId="571AAA4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力安全工器具（携带型短路接地线、安全工具柜、绝缘梯、安全带、标志牌、拉线保护套、防鸟设备、立式围栏）、铁附件的生产；劳保用品、五金工具、防撞墩的销售所涉及场所的相关职业健康安全管理活动</w:t>
            </w:r>
          </w:p>
          <w:p w14:paraId="246155F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EnMS：电力安全工器具（携带型短路接地线、安全工具柜、绝缘梯、安全带、标志牌、拉线保护套、防鸟设备、立式围栏）、铁附件的生产所涉及的能源管理活动</w:t>
            </w:r>
            <w:bookmarkEnd w:id="26"/>
          </w:p>
        </w:tc>
      </w:tr>
      <w:tr w14:paraId="6B480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10DF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65D12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Q：14.02.04;17.12.03;17.12.05;19.09.02;29.12.00</w:t>
            </w:r>
          </w:p>
          <w:p w14:paraId="12C0E2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E：14.02.04;17.12.03;17.12.05;19.09.02;29.12.00</w:t>
            </w:r>
          </w:p>
          <w:p w14:paraId="02DCCFA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O：14.02.04;17.12.03;17.12.05;19.09.02;29.12.00</w:t>
            </w:r>
          </w:p>
          <w:p w14:paraId="36E78A9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EnMS：2.7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CF79B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A825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2F40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78983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12F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6CA93B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F5DEAB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DB6BB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3E32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1B2AE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80544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599C4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FC8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E3EAA5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EC488D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4D215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1FAAF3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E02F40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2024-N1QMS-4034524</w:t>
            </w:r>
          </w:p>
          <w:p w14:paraId="1A34B9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2022-N1EMS-3034524</w:t>
            </w:r>
          </w:p>
          <w:p w14:paraId="7F16C23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2022-N1OHSMS-3034524</w:t>
            </w:r>
          </w:p>
          <w:p w14:paraId="395065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38AD2C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Q:14.02.04,17.12.05,29.12.00</w:t>
            </w:r>
          </w:p>
          <w:p w14:paraId="63B55F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E:14.02.04,17.12.05,29.12.00</w:t>
            </w:r>
          </w:p>
          <w:p w14:paraId="52FCE0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O:14.02.04,17.12.05,29.12.00</w:t>
            </w:r>
          </w:p>
          <w:p w14:paraId="7F1A06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EnMS:2.7</w:t>
            </w:r>
          </w:p>
        </w:tc>
        <w:tc>
          <w:tcPr>
            <w:tcW w:w="1560" w:type="dxa"/>
            <w:gridSpan w:val="2"/>
            <w:vAlign w:val="center"/>
          </w:tcPr>
          <w:p w14:paraId="7371E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28D57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7CB18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88703E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5AE751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57088A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C6392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7DE05B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2D4403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  <w:p w14:paraId="7E7E74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2024-N0EnMS-1304083</w:t>
            </w:r>
          </w:p>
        </w:tc>
        <w:tc>
          <w:tcPr>
            <w:tcW w:w="3684" w:type="dxa"/>
            <w:gridSpan w:val="9"/>
            <w:vAlign w:val="center"/>
          </w:tcPr>
          <w:p w14:paraId="1DF919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Q:14.02.04,17.12.03,17.12.05,19.09.02,29.12.00</w:t>
            </w:r>
          </w:p>
          <w:p w14:paraId="018DD4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E:14.02.04,17.12.03,17.12.05,19.09.02,29.12.00</w:t>
            </w:r>
          </w:p>
          <w:p w14:paraId="0414CB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O:14.02.04,17.12.03,17.12.05,19.09.02,29.12.00</w:t>
            </w:r>
          </w:p>
        </w:tc>
        <w:tc>
          <w:tcPr>
            <w:tcW w:w="1560" w:type="dxa"/>
            <w:gridSpan w:val="2"/>
            <w:vAlign w:val="center"/>
          </w:tcPr>
          <w:p w14:paraId="7D5CA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2BCB4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5E979A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3DC358E9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见证人：徐红英；被见证人：潘琳；见证体系：EnMs；见证类型：晋级见证</w:t>
            </w:r>
          </w:p>
        </w:tc>
      </w:tr>
      <w:tr w14:paraId="1754E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BEACE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774ADEB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7BAF0F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AF1C24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55C27F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30"/>
          </w:p>
        </w:tc>
        <w:tc>
          <w:tcPr>
            <w:tcW w:w="5244" w:type="dxa"/>
            <w:gridSpan w:val="11"/>
          </w:tcPr>
          <w:p w14:paraId="0D0B4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514C1BA">
            <w:pPr>
              <w:rPr>
                <w:sz w:val="21"/>
                <w:szCs w:val="21"/>
              </w:rPr>
            </w:pPr>
          </w:p>
          <w:p w14:paraId="761A6973">
            <w:pPr>
              <w:rPr>
                <w:sz w:val="21"/>
                <w:szCs w:val="21"/>
              </w:rPr>
            </w:pPr>
          </w:p>
          <w:p w14:paraId="4FAF089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8ECC2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D7F9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74CD5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747E6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6800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8C1A3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9D323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CA611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4C1C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619658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12863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790C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E5CA33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068EE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52649E">
      <w:pPr>
        <w:pStyle w:val="2"/>
      </w:pPr>
    </w:p>
    <w:p w14:paraId="72CC7782">
      <w:pPr>
        <w:pStyle w:val="2"/>
      </w:pPr>
    </w:p>
    <w:p w14:paraId="5FC75EE4">
      <w:pPr>
        <w:pStyle w:val="2"/>
      </w:pPr>
    </w:p>
    <w:p w14:paraId="5F6DE960">
      <w:pPr>
        <w:pStyle w:val="2"/>
      </w:pPr>
    </w:p>
    <w:p w14:paraId="67142D3A">
      <w:pPr>
        <w:pStyle w:val="2"/>
      </w:pPr>
    </w:p>
    <w:p w14:paraId="6320F409">
      <w:pPr>
        <w:pStyle w:val="2"/>
      </w:pPr>
    </w:p>
    <w:p w14:paraId="4DBD119D">
      <w:pPr>
        <w:pStyle w:val="2"/>
      </w:pPr>
    </w:p>
    <w:p w14:paraId="4846EC60">
      <w:pPr>
        <w:pStyle w:val="2"/>
      </w:pPr>
    </w:p>
    <w:p w14:paraId="1B033856">
      <w:pPr>
        <w:pStyle w:val="2"/>
      </w:pPr>
    </w:p>
    <w:p w14:paraId="438DC0B5">
      <w:pPr>
        <w:pStyle w:val="2"/>
      </w:pPr>
    </w:p>
    <w:p w14:paraId="3A23FB72">
      <w:pPr>
        <w:pStyle w:val="2"/>
      </w:pPr>
    </w:p>
    <w:p w14:paraId="2E4D8CDA">
      <w:pPr>
        <w:pStyle w:val="2"/>
      </w:pPr>
    </w:p>
    <w:p w14:paraId="6562866E">
      <w:pPr>
        <w:pStyle w:val="2"/>
      </w:pPr>
    </w:p>
    <w:p w14:paraId="30D8893F">
      <w:pPr>
        <w:pStyle w:val="2"/>
      </w:pPr>
    </w:p>
    <w:p w14:paraId="7771D1D7">
      <w:pPr>
        <w:pStyle w:val="2"/>
      </w:pPr>
    </w:p>
    <w:p w14:paraId="70A07266">
      <w:pPr>
        <w:pStyle w:val="2"/>
      </w:pPr>
    </w:p>
    <w:p w14:paraId="622332E1">
      <w:pPr>
        <w:pStyle w:val="2"/>
      </w:pPr>
    </w:p>
    <w:p w14:paraId="364FB9E4">
      <w:pPr>
        <w:pStyle w:val="2"/>
      </w:pPr>
    </w:p>
    <w:p w14:paraId="62F3BCA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DF0175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337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744632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7D2407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290AC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B0E093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E90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AA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C0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72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AD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7B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DC72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870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B735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AB5B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B47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81F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B1A6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15E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B84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B0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776A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112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9BC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75BC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7A6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34E8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0B1E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267F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A94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998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C2E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AC8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CB9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475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3C7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7F4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7AB1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3C7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759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FE3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DF8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30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46CD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4F6A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19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57D8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56FA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3E2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8BE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60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5E5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336C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C32D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84C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85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A7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CE5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883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ED4D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D69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28E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B21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E3E4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F27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B8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9BE7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BD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14B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05B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CD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FC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0F4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6F7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732A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EE8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0C4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0860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696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67A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FD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679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7E1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B7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280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5B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4CD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70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00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0F6D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B44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D14A31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299AE3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BEB5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E9B5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1614A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49B7A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9276D9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8DB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93B6B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89F36E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EB30C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20CA1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76AF2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9E96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9D2375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52F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A3D42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5CEB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ACC6954"/>
    <w:rsid w:val="77FE5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1557</Words>
  <Characters>2358</Characters>
  <Lines>11</Lines>
  <Paragraphs>3</Paragraphs>
  <TotalTime>0</TotalTime>
  <ScaleCrop>false</ScaleCrop>
  <LinksUpToDate>false</LinksUpToDate>
  <CharactersWithSpaces>2406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2025-01-17T05:28:05Z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