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21043-2025-Q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578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药渡经纬信息科技（北京）有限公司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671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药渡经纬信息科技（北京）有限公司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2025年07月17日上午至2025年07月17日下午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Q:计算机应用软件的开发</w:t>
      </w:r>
    </w:p>
    <w:p>
      <w:pPr>
        <w:pStyle w:val="Default"/>
        <w:spacing w:line="360" w:lineRule="auto"/>
        <w:ind w:firstLine="424" w:firstLineChars="202"/>
        <w:jc w:val="both"/>
        <w:rPr>
          <w:rFonts w:hint="eastAsia"/>
          <w:color w:val="auto"/>
          <w:kern w:val="2"/>
          <w:sz w:val="21"/>
          <w:szCs w:val="21"/>
        </w:rPr>
      </w:pP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北京市海淀区上地五街7号1层105室</w:t>
      </w:r>
    </w:p>
    <w:p w14:paraId="5FB2C4BD">
      <w:pPr>
        <w:spacing w:line="360" w:lineRule="auto"/>
        <w:ind w:firstLine="420" w:firstLineChars="200"/>
      </w:pPr>
      <w:r>
        <w:rPr>
          <w:rFonts w:hint="eastAsia"/>
        </w:rPr>
        <w:t>办公地址：</w:t>
      </w:r>
      <w:r>
        <w:rPr>
          <w:rFonts w:hint="eastAsia"/>
        </w:rPr>
        <w:t>北京市海淀区上地五街7号1层105室</w:t>
      </w:r>
    </w:p>
    <w:p w14:paraId="3E2A92FF">
      <w:pPr>
        <w:spacing w:line="360" w:lineRule="auto"/>
        <w:ind w:firstLine="420" w:firstLineChars="200"/>
      </w:pPr>
      <w:r>
        <w:rPr>
          <w:rFonts w:hint="eastAsia"/>
        </w:rPr>
        <w:t>经营地址：</w:t>
      </w:r>
      <w:bookmarkStart w:id="14" w:name="生产地址"/>
      <w:bookmarkEnd w:id="14"/>
      <w:r>
        <w:rPr>
          <w:rFonts w:hint="eastAsia"/>
        </w:rPr>
        <w:t>北京市海淀区上地五街7号1层105室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14:00至2025年07月14日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药渡经纬信息科技（北京）有限公司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554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