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>
        <w:rPr>
          <w:rFonts w:hAnsiTheme="minorEastAsia" w:eastAsiaTheme="minorEastAsia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060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受审核部门：办公室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  <w:r>
              <w:rPr>
                <w:rFonts w:hAnsiTheme="minorEastAsia" w:eastAsiaTheme="minorEastAsia"/>
                <w:sz w:val="24"/>
                <w:szCs w:val="24"/>
              </w:rPr>
              <w:t>主管领导：刘巧</w:t>
            </w:r>
            <w:r>
              <w:rPr>
                <w:rFonts w:eastAsiaTheme="minorEastAsia"/>
                <w:sz w:val="24"/>
                <w:szCs w:val="24"/>
              </w:rPr>
              <w:t xml:space="preserve">    </w:t>
            </w:r>
            <w:r>
              <w:rPr>
                <w:rFonts w:hAnsiTheme="minorEastAsia" w:eastAsiaTheme="minorEastAsia"/>
                <w:sz w:val="24"/>
                <w:szCs w:val="24"/>
              </w:rPr>
              <w:t>陪同人员：胡朋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before="120"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审核员：文波</w:t>
            </w:r>
            <w:r>
              <w:rPr>
                <w:rFonts w:hint="eastAsia" w:eastAsiaTheme="minorEastAsia"/>
                <w:sz w:val="24"/>
                <w:szCs w:val="24"/>
              </w:rPr>
              <w:t xml:space="preserve">   </w:t>
            </w:r>
            <w:r>
              <w:rPr>
                <w:rFonts w:hAnsiTheme="minorEastAsia" w:eastAsiaTheme="minorEastAsia"/>
                <w:sz w:val="24"/>
                <w:szCs w:val="24"/>
              </w:rPr>
              <w:t>审核时间：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7.8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 xml:space="preserve">QMS: 5.3组织的岗位、职责和权限、6.2质量目标、9.1.1监视、测量、分析和评价总则、9.1.3分析与评价、9.2 内部审核、10.2不合格和纠正措施， </w:t>
            </w:r>
          </w:p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EMS: 5.3组织的岗位、职责和权限、6.1.2环境因素的识别与评价、6.1.3合规义务、6.1.4措施的策划、6.2.1环境目标、6.2.2实现环境目标措施的策划8.1运行策划和控制、8.2应急准备和响应9.1监视测分析和评价（9.1.1总则、9.1.2合规性评价）9.2 内部审核、10.2不符合/事件和纠正措施，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QE 5.3</w:t>
            </w:r>
          </w:p>
        </w:tc>
        <w:tc>
          <w:tcPr>
            <w:tcW w:w="10606" w:type="dxa"/>
          </w:tcPr>
          <w:p>
            <w:pPr>
              <w:spacing w:beforeLines="69"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现场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，应急准备和相应控制，不符合纠正与预防，事故事件调查处理等。</w:t>
            </w:r>
          </w:p>
          <w:p>
            <w:pPr>
              <w:spacing w:beforeLines="69" w:line="360" w:lineRule="auto"/>
              <w:ind w:firstLine="480" w:firstLineChars="200"/>
              <w:rPr>
                <w:rFonts w:hint="default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与二阶段远程审核一致，确认符合要求。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目标和方案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QE 6.2</w:t>
            </w:r>
          </w:p>
        </w:tc>
        <w:tc>
          <w:tcPr>
            <w:tcW w:w="10606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查办公室目标：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 xml:space="preserve">                                            2019.12.30考核情况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培训合格率达95 %                                                 100%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火灾事故为0、                                                     0次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固废分类处置率100%；                                              100%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只提供到2019年12月的考核记录，未提供2020年一季度</w:t>
            </w:r>
            <w:r>
              <w:rPr>
                <w:rFonts w:hint="eastAsia" w:hAnsiTheme="minorEastAsia" w:eastAsiaTheme="minorEastAsia"/>
                <w:sz w:val="24"/>
              </w:rPr>
              <w:t>质量/环境/职业健康目标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达成记录，开具了不符合项，要求改善。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抽环境管理方案，明确了措施、责任人、时间、资金投入要求：</w:t>
            </w:r>
          </w:p>
          <w:tbl>
            <w:tblPr>
              <w:tblStyle w:val="5"/>
              <w:tblW w:w="9639" w:type="dxa"/>
              <w:tblInd w:w="108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4"/>
              <w:gridCol w:w="1018"/>
              <w:gridCol w:w="1573"/>
              <w:gridCol w:w="1933"/>
              <w:gridCol w:w="990"/>
              <w:gridCol w:w="1081"/>
              <w:gridCol w:w="900"/>
              <w:gridCol w:w="855"/>
              <w:gridCol w:w="855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65" w:hRule="atLeast"/>
                <w:tblHeader/>
              </w:trPr>
              <w:tc>
                <w:tcPr>
                  <w:tcW w:w="547" w:type="dxa"/>
                  <w:vMerge w:val="restart"/>
                  <w:tcBorders>
                    <w:top w:val="single" w:color="auto" w:sz="12" w:space="0"/>
                    <w:bottom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1460" w:type="dxa"/>
                  <w:vMerge w:val="restart"/>
                  <w:tcBorders>
                    <w:top w:val="single" w:color="auto" w:sz="12" w:space="0"/>
                    <w:bottom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重要环</w:t>
                  </w:r>
                </w:p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境因素</w:t>
                  </w:r>
                </w:p>
              </w:tc>
              <w:tc>
                <w:tcPr>
                  <w:tcW w:w="2329" w:type="dxa"/>
                  <w:vMerge w:val="restart"/>
                  <w:tcBorders>
                    <w:top w:val="single" w:color="auto" w:sz="12" w:space="0"/>
                    <w:bottom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目标</w:t>
                  </w:r>
                  <w:r>
                    <w:t>\</w:t>
                  </w:r>
                  <w:r>
                    <w:rPr>
                      <w:rFonts w:hint="eastAsia"/>
                    </w:rPr>
                    <w:t>指标</w:t>
                  </w:r>
                </w:p>
              </w:tc>
              <w:tc>
                <w:tcPr>
                  <w:tcW w:w="5870" w:type="dxa"/>
                  <w:gridSpan w:val="3"/>
                  <w:tcBorders>
                    <w:top w:val="single" w:color="auto" w:sz="12" w:space="0"/>
                    <w:bottom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管   理   方   案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color="auto" w:sz="12" w:space="0"/>
                    <w:bottom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检查人</w:t>
                  </w:r>
                </w:p>
              </w:tc>
              <w:tc>
                <w:tcPr>
                  <w:tcW w:w="1205" w:type="dxa"/>
                  <w:vMerge w:val="restart"/>
                  <w:tcBorders>
                    <w:top w:val="single" w:color="auto" w:sz="12" w:space="0"/>
                    <w:bottom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资金投入</w:t>
                  </w:r>
                </w:p>
              </w:tc>
              <w:tc>
                <w:tcPr>
                  <w:tcW w:w="1205" w:type="dxa"/>
                  <w:vMerge w:val="restart"/>
                  <w:tcBorders>
                    <w:top w:val="single" w:color="auto" w:sz="12" w:space="0"/>
                    <w:bottom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检查时间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65" w:hRule="atLeast"/>
                <w:tblHeader/>
              </w:trPr>
              <w:tc>
                <w:tcPr>
                  <w:tcW w:w="547" w:type="dxa"/>
                  <w:vMerge w:val="continue"/>
                  <w:tcBorders>
                    <w:top w:val="single" w:color="auto" w:sz="4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1460" w:type="dxa"/>
                  <w:vMerge w:val="continue"/>
                  <w:tcBorders>
                    <w:top w:val="single" w:color="auto" w:sz="4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2329" w:type="dxa"/>
                  <w:vMerge w:val="continue"/>
                  <w:tcBorders>
                    <w:top w:val="single" w:color="auto" w:sz="4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2894" w:type="dxa"/>
                  <w:tcBorders>
                    <w:top w:val="single" w:color="auto" w:sz="4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方法、措施/技术手段</w:t>
                  </w: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管理部门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时间要求</w:t>
                  </w:r>
                </w:p>
              </w:tc>
              <w:tc>
                <w:tcPr>
                  <w:tcW w:w="1276" w:type="dxa"/>
                  <w:vMerge w:val="continue"/>
                  <w:tcBorders>
                    <w:top w:val="single" w:color="auto" w:sz="4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1205" w:type="dxa"/>
                  <w:vMerge w:val="continue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1205" w:type="dxa"/>
                  <w:vMerge w:val="continue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611" w:hRule="atLeast"/>
              </w:trPr>
              <w:tc>
                <w:tcPr>
                  <w:tcW w:w="547" w:type="dxa"/>
                  <w:tcBorders>
                    <w:top w:val="single" w:color="auto" w:sz="12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460" w:type="dxa"/>
                  <w:tcBorders>
                    <w:top w:val="single" w:color="auto" w:sz="12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违规用电、超负荷用电导致潜在火灾</w:t>
                  </w:r>
                </w:p>
              </w:tc>
              <w:tc>
                <w:tcPr>
                  <w:tcW w:w="2329" w:type="dxa"/>
                  <w:tcBorders>
                    <w:top w:val="single" w:color="auto" w:sz="12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火灾不发生</w:t>
                  </w:r>
                </w:p>
              </w:tc>
              <w:tc>
                <w:tcPr>
                  <w:tcW w:w="2894" w:type="dxa"/>
                  <w:tcBorders>
                    <w:top w:val="single" w:color="auto" w:sz="12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实施不定期的办公场所用电巡检；</w:t>
                  </w:r>
                </w:p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进行应急预案演练；</w:t>
                  </w:r>
                </w:p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讲解真实火灾事故案例并展示宣传栏或演示屏幕，警示公司人员。</w:t>
                  </w:r>
                </w:p>
              </w:tc>
              <w:tc>
                <w:tcPr>
                  <w:tcW w:w="1417" w:type="dxa"/>
                  <w:tcBorders>
                    <w:top w:val="single" w:color="auto" w:sz="12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559" w:type="dxa"/>
                  <w:tcBorders>
                    <w:top w:val="single" w:color="auto" w:sz="12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2019-2020</w:t>
                  </w:r>
                </w:p>
              </w:tc>
              <w:tc>
                <w:tcPr>
                  <w:tcW w:w="1276" w:type="dxa"/>
                  <w:tcBorders>
                    <w:top w:val="single" w:color="auto" w:sz="12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胡朋</w:t>
                  </w:r>
                </w:p>
              </w:tc>
              <w:tc>
                <w:tcPr>
                  <w:tcW w:w="1205" w:type="dxa"/>
                  <w:tcBorders>
                    <w:top w:val="single" w:color="auto" w:sz="12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1200元</w:t>
                  </w:r>
                </w:p>
              </w:tc>
              <w:tc>
                <w:tcPr>
                  <w:tcW w:w="1205" w:type="dxa"/>
                  <w:tcBorders>
                    <w:top w:val="single" w:color="auto" w:sz="12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每半年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499" w:hRule="atLeast"/>
              </w:trPr>
              <w:tc>
                <w:tcPr>
                  <w:tcW w:w="547" w:type="dxa"/>
                  <w:tcBorders>
                    <w:top w:val="single" w:color="auto" w:sz="12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460" w:type="dxa"/>
                  <w:tcBorders>
                    <w:top w:val="single" w:color="auto" w:sz="12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能源消耗</w:t>
                  </w:r>
                </w:p>
              </w:tc>
              <w:tc>
                <w:tcPr>
                  <w:tcW w:w="2329" w:type="dxa"/>
                  <w:tcBorders>
                    <w:top w:val="single" w:color="auto" w:sz="12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提高办公纸张的重复利用率</w:t>
                  </w:r>
                </w:p>
              </w:tc>
              <w:tc>
                <w:tcPr>
                  <w:tcW w:w="2894" w:type="dxa"/>
                  <w:tcBorders>
                    <w:top w:val="single" w:color="auto" w:sz="12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制定节能减排规定</w:t>
                  </w:r>
                </w:p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2.对用纸的数量进行记录，每半年进行一次统计，做到办公用纸心中有数，对节约能源的部门给予奖励</w:t>
                  </w:r>
                </w:p>
              </w:tc>
              <w:tc>
                <w:tcPr>
                  <w:tcW w:w="1417" w:type="dxa"/>
                  <w:tcBorders>
                    <w:top w:val="single" w:color="auto" w:sz="12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559" w:type="dxa"/>
                  <w:tcBorders>
                    <w:top w:val="single" w:color="auto" w:sz="12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2019-2020</w:t>
                  </w:r>
                </w:p>
              </w:tc>
              <w:tc>
                <w:tcPr>
                  <w:tcW w:w="1276" w:type="dxa"/>
                  <w:tcBorders>
                    <w:top w:val="single" w:color="auto" w:sz="12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胡朋</w:t>
                  </w:r>
                </w:p>
              </w:tc>
              <w:tc>
                <w:tcPr>
                  <w:tcW w:w="1205" w:type="dxa"/>
                  <w:tcBorders>
                    <w:top w:val="single" w:color="auto" w:sz="12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2000元</w:t>
                  </w:r>
                </w:p>
              </w:tc>
              <w:tc>
                <w:tcPr>
                  <w:tcW w:w="1205" w:type="dxa"/>
                  <w:tcBorders>
                    <w:top w:val="single" w:color="auto" w:sz="12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每半年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499" w:hRule="atLeast"/>
              </w:trPr>
              <w:tc>
                <w:tcPr>
                  <w:tcW w:w="547" w:type="dxa"/>
                  <w:tcBorders>
                    <w:top w:val="single" w:color="auto" w:sz="12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460" w:type="dxa"/>
                  <w:tcBorders>
                    <w:top w:val="single" w:color="auto" w:sz="12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固废排放</w:t>
                  </w:r>
                </w:p>
              </w:tc>
              <w:tc>
                <w:tcPr>
                  <w:tcW w:w="2329" w:type="dxa"/>
                  <w:tcBorders>
                    <w:top w:val="single" w:color="auto" w:sz="12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硒鼓、色带、光盘、硬盘旧电池等固废分类存放，提高回收利用率</w:t>
                  </w:r>
                </w:p>
              </w:tc>
              <w:tc>
                <w:tcPr>
                  <w:tcW w:w="2894" w:type="dxa"/>
                  <w:tcBorders>
                    <w:top w:val="single" w:color="auto" w:sz="12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  分类存放并及时处理</w:t>
                  </w:r>
                </w:p>
              </w:tc>
              <w:tc>
                <w:tcPr>
                  <w:tcW w:w="1417" w:type="dxa"/>
                  <w:tcBorders>
                    <w:top w:val="single" w:color="auto" w:sz="12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559" w:type="dxa"/>
                  <w:tcBorders>
                    <w:top w:val="single" w:color="auto" w:sz="12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2019-2020</w:t>
                  </w:r>
                </w:p>
              </w:tc>
              <w:tc>
                <w:tcPr>
                  <w:tcW w:w="1276" w:type="dxa"/>
                  <w:tcBorders>
                    <w:top w:val="single" w:color="auto" w:sz="12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胡朋</w:t>
                  </w:r>
                </w:p>
              </w:tc>
              <w:tc>
                <w:tcPr>
                  <w:tcW w:w="1205" w:type="dxa"/>
                  <w:tcBorders>
                    <w:top w:val="single" w:color="auto" w:sz="12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5000元</w:t>
                  </w:r>
                </w:p>
              </w:tc>
              <w:tc>
                <w:tcPr>
                  <w:tcW w:w="1205" w:type="dxa"/>
                  <w:tcBorders>
                    <w:top w:val="single" w:color="auto" w:sz="12" w:space="0"/>
                    <w:bottom w:val="single" w:color="auto" w:sz="12" w:space="0"/>
                  </w:tcBorders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每半年</w:t>
                  </w:r>
                </w:p>
              </w:tc>
            </w:tr>
          </w:tbl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管理方案由责任部门组织实施，目前在实施中，部分已完成。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抽</w:t>
            </w:r>
            <w:r>
              <w:rPr>
                <w:rFonts w:hAnsiTheme="minorEastAsia" w:eastAsiaTheme="minorEastAsia"/>
                <w:sz w:val="24"/>
                <w:szCs w:val="24"/>
              </w:rPr>
              <w:t>安全管理方案，明确了措施、责任人、时间、资金投入要求：</w:t>
            </w:r>
          </w:p>
          <w:tbl>
            <w:tblPr>
              <w:tblStyle w:val="5"/>
              <w:tblW w:w="96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9"/>
              <w:gridCol w:w="678"/>
              <w:gridCol w:w="1256"/>
              <w:gridCol w:w="3011"/>
              <w:gridCol w:w="789"/>
              <w:gridCol w:w="908"/>
              <w:gridCol w:w="662"/>
              <w:gridCol w:w="877"/>
              <w:gridCol w:w="7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66" w:hRule="atLeast"/>
              </w:trPr>
              <w:tc>
                <w:tcPr>
                  <w:tcW w:w="982" w:type="dxa"/>
                  <w:vMerge w:val="restart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目标/指标</w:t>
                  </w:r>
                </w:p>
              </w:tc>
              <w:tc>
                <w:tcPr>
                  <w:tcW w:w="2985" w:type="dxa"/>
                  <w:gridSpan w:val="2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危险因素</w:t>
                  </w:r>
                </w:p>
              </w:tc>
              <w:tc>
                <w:tcPr>
                  <w:tcW w:w="5006" w:type="dxa"/>
                  <w:vMerge w:val="restart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实施措施</w:t>
                  </w:r>
                </w:p>
              </w:tc>
              <w:tc>
                <w:tcPr>
                  <w:tcW w:w="1186" w:type="dxa"/>
                  <w:vMerge w:val="restart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所需资金</w:t>
                  </w:r>
                </w:p>
              </w:tc>
              <w:tc>
                <w:tcPr>
                  <w:tcW w:w="1391" w:type="dxa"/>
                  <w:vMerge w:val="restart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968" w:type="dxa"/>
                  <w:vMerge w:val="restart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责任人</w:t>
                  </w:r>
                </w:p>
              </w:tc>
              <w:tc>
                <w:tcPr>
                  <w:tcW w:w="1337" w:type="dxa"/>
                  <w:vMerge w:val="restart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完成时间</w:t>
                  </w:r>
                </w:p>
              </w:tc>
              <w:tc>
                <w:tcPr>
                  <w:tcW w:w="1186" w:type="dxa"/>
                  <w:vMerge w:val="restart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检查人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20" w:hRule="atLeast"/>
              </w:trPr>
              <w:tc>
                <w:tcPr>
                  <w:tcW w:w="982" w:type="dxa"/>
                  <w:vMerge w:val="continue"/>
                  <w:vAlign w:val="center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995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1990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危害描述</w:t>
                  </w:r>
                </w:p>
              </w:tc>
              <w:tc>
                <w:tcPr>
                  <w:tcW w:w="5006" w:type="dxa"/>
                  <w:vMerge w:val="continue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1186" w:type="dxa"/>
                  <w:vMerge w:val="continue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1391" w:type="dxa"/>
                  <w:vMerge w:val="continue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968" w:type="dxa"/>
                  <w:vMerge w:val="continue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1337" w:type="dxa"/>
                  <w:vMerge w:val="continue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1186" w:type="dxa"/>
                  <w:vMerge w:val="continue"/>
                </w:tcPr>
                <w:p>
                  <w:pPr>
                    <w:spacing w:line="240" w:lineRule="exact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61" w:hRule="atLeast"/>
              </w:trPr>
              <w:tc>
                <w:tcPr>
                  <w:tcW w:w="982" w:type="dxa"/>
                  <w:vMerge w:val="restart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火灾和交通意外伤害事故不发生</w:t>
                  </w:r>
                </w:p>
              </w:tc>
              <w:tc>
                <w:tcPr>
                  <w:tcW w:w="995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1.</w:t>
                  </w:r>
                </w:p>
              </w:tc>
              <w:tc>
                <w:tcPr>
                  <w:tcW w:w="1990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违规用电、超负荷用电导致的潜在火灾发生</w:t>
                  </w:r>
                </w:p>
              </w:tc>
              <w:tc>
                <w:tcPr>
                  <w:tcW w:w="5006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1.对办公区域用电统一布置，统一管理，严禁私拉乱接。</w:t>
                  </w:r>
                </w:p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2.加强对员工的安全用电意识教育。</w:t>
                  </w:r>
                </w:p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3.现场搭线时必须请持有效的岗位资格证书的电工作业，其能力应满足要求。</w:t>
                  </w:r>
                </w:p>
              </w:tc>
              <w:tc>
                <w:tcPr>
                  <w:tcW w:w="1186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2000元</w:t>
                  </w:r>
                </w:p>
              </w:tc>
              <w:tc>
                <w:tcPr>
                  <w:tcW w:w="1391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968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刘巧</w:t>
                  </w: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2019-2020</w:t>
                  </w:r>
                </w:p>
              </w:tc>
              <w:tc>
                <w:tcPr>
                  <w:tcW w:w="1186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胡朋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626" w:hRule="atLeast"/>
              </w:trPr>
              <w:tc>
                <w:tcPr>
                  <w:tcW w:w="982" w:type="dxa"/>
                  <w:vMerge w:val="continue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995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2．</w:t>
                  </w:r>
                </w:p>
              </w:tc>
              <w:tc>
                <w:tcPr>
                  <w:tcW w:w="1990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办公室内抽烟，烟头未熄灭或直接扔进纸篓中导致的潜在火灾发生</w:t>
                  </w:r>
                </w:p>
              </w:tc>
              <w:tc>
                <w:tcPr>
                  <w:tcW w:w="5006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设立专门的吸烟区域，严格管理员工不能在非吸烟区吸烟。</w:t>
                  </w:r>
                </w:p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2.每天下班前，各部门负责安排人员清理垃圾。</w:t>
                  </w:r>
                </w:p>
              </w:tc>
              <w:tc>
                <w:tcPr>
                  <w:tcW w:w="1186" w:type="dxa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1000元</w:t>
                  </w:r>
                </w:p>
              </w:tc>
              <w:tc>
                <w:tcPr>
                  <w:tcW w:w="1391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办公室</w:t>
                  </w:r>
                </w:p>
                <w:p>
                  <w:pPr>
                    <w:spacing w:line="240" w:lineRule="exact"/>
                  </w:pPr>
                </w:p>
              </w:tc>
              <w:tc>
                <w:tcPr>
                  <w:tcW w:w="968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刘巧</w:t>
                  </w: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2019-2020</w:t>
                  </w:r>
                </w:p>
              </w:tc>
              <w:tc>
                <w:tcPr>
                  <w:tcW w:w="1186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胡朋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655" w:hRule="atLeast"/>
              </w:trPr>
              <w:tc>
                <w:tcPr>
                  <w:tcW w:w="982" w:type="dxa"/>
                  <w:vMerge w:val="continue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995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3．</w:t>
                  </w:r>
                </w:p>
              </w:tc>
              <w:tc>
                <w:tcPr>
                  <w:tcW w:w="1990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上下班、出差途中违章驾驶</w:t>
                  </w:r>
                </w:p>
              </w:tc>
              <w:tc>
                <w:tcPr>
                  <w:tcW w:w="5006" w:type="dxa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为各位员工购置意外险</w:t>
                  </w:r>
                </w:p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从外部的事故案例中汲取教训，并对内部员工进行对应的警示教育。</w:t>
                  </w:r>
                </w:p>
              </w:tc>
              <w:tc>
                <w:tcPr>
                  <w:tcW w:w="1186" w:type="dxa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1500元</w:t>
                  </w:r>
                </w:p>
              </w:tc>
              <w:tc>
                <w:tcPr>
                  <w:tcW w:w="1391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办公室</w:t>
                  </w:r>
                </w:p>
                <w:p>
                  <w:pPr>
                    <w:spacing w:line="240" w:lineRule="exact"/>
                  </w:pPr>
                </w:p>
              </w:tc>
              <w:tc>
                <w:tcPr>
                  <w:tcW w:w="968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刘巧</w:t>
                  </w:r>
                </w:p>
                <w:p>
                  <w:pPr>
                    <w:spacing w:line="240" w:lineRule="exact"/>
                  </w:pPr>
                </w:p>
              </w:tc>
              <w:tc>
                <w:tcPr>
                  <w:tcW w:w="1337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2019-2020</w:t>
                  </w:r>
                </w:p>
              </w:tc>
              <w:tc>
                <w:tcPr>
                  <w:tcW w:w="1186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胡朋</w:t>
                  </w:r>
                </w:p>
              </w:tc>
            </w:tr>
          </w:tbl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管理方案由责任部门组织实施，目前在实施中，部分已完成。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与二阶段远程审核一致，确认符合要求。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pacing w:val="-6"/>
                <w:sz w:val="24"/>
                <w:szCs w:val="24"/>
              </w:rPr>
              <w:t>监视、测量、分析和评价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pacing w:val="-6"/>
                <w:sz w:val="24"/>
                <w:szCs w:val="24"/>
              </w:rPr>
              <w:t>Q9.1.1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Q9.1.3</w:t>
            </w: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公司规定了管理体系相关信息的收集、汇总、分析、处理、传递的要求。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办公室负责对体系、过程的日常监测和管理目标完成情况进行统计分析。对目标完成情况进行收集和统计分析，并制作目标完成情况统计表。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采购部负责对供方业绩予以评价，对供方业绩实施了监视和测量、对进料产品的检验进行了进行监视和测量。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业务部对顾客满意度进行了定期评价和分析。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公司已建立了监视和测量的渠道并实施，但利用深度须加强，已交流。</w:t>
            </w:r>
          </w:p>
          <w:p>
            <w:pPr>
              <w:spacing w:line="360" w:lineRule="auto"/>
              <w:ind w:firstLine="480" w:firstLineChars="200"/>
              <w:rPr>
                <w:rFonts w:hint="eastAsia"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  <w:p>
            <w:pPr>
              <w:spacing w:line="360" w:lineRule="auto"/>
              <w:ind w:firstLine="480" w:firstLineChars="200"/>
              <w:rPr>
                <w:rFonts w:hint="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与二阶段远程审核一致，确认符合要求。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环境因素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E</w:t>
            </w:r>
            <w:r>
              <w:rPr>
                <w:rFonts w:eastAsiaTheme="minorEastAsia"/>
                <w:sz w:val="24"/>
                <w:szCs w:val="24"/>
              </w:rPr>
              <w:t>6.1.2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提供了环境因素和危险源识别评价与</w:t>
            </w:r>
            <w:r>
              <w:rPr>
                <w:rFonts w:hAnsiTheme="minorEastAsia" w:eastAsiaTheme="minorEastAsia"/>
                <w:bCs/>
                <w:sz w:val="24"/>
                <w:szCs w:val="24"/>
              </w:rPr>
              <w:t>控制程序，对环境因素、危险源的识别、评价结果、控制手段等做出了规定。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bCs/>
                <w:sz w:val="24"/>
                <w:szCs w:val="24"/>
              </w:rPr>
              <w:t>办公室作为环境和职业健康安全管理体系的推进</w:t>
            </w:r>
            <w:r>
              <w:rPr>
                <w:rFonts w:hAnsiTheme="minorEastAsia" w:eastAsiaTheme="minorEastAsia"/>
                <w:sz w:val="24"/>
                <w:szCs w:val="24"/>
              </w:rPr>
              <w:t>部门，主要统筹负责识别评价相关的环境因素及危险源。根据办公区、采购、销售过程环节识别。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环境因素辨识和评价登记表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识别考虑了正常、异常、紧急，过去、现在、未来三种时态。涉及办公室的环境因素有生活垃圾的处置不当污染环境、办公场所吸烟污染环境、复印机打印机废墨盒处置污染环境、火灾发生后废弃物污染大气、水土等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采取多因子评价法进行了评价，查到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重要环境因素清单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，评价出固废排放、火灾事故的发生、能源消耗等</w:t>
            </w:r>
            <w:r>
              <w:rPr>
                <w:rFonts w:hint="eastAsia" w:eastAsiaTheme="minorEastAsia"/>
                <w:sz w:val="24"/>
                <w:szCs w:val="24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项重要环境因素。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经评价办公室的重要环境因素为：日常办公过程中固废排放、火灾事故的发生、能源消耗。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主要控制措施：办公危废交耗材供应公司，生活垃圾由物业部门拉走，加强日常培训，日常检查，配备消防器材、培养节约意识、制订能源消耗制度等措施。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职业安全健康管理体系危险源辨识、风险评价、风险控制一览表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，识别了办公、采购、销售等过程中的危险源。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涉及办公室的危险源有空调短路起弧光造成火灾，插座质量差漏电造成的触电，烟头未及时熄灭或直接扔到纸篓中造成火灾，接线板负荷过重造成的火灾等。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对识别出的危险源采取</w:t>
            </w:r>
            <w:r>
              <w:rPr>
                <w:rFonts w:eastAsiaTheme="minorEastAsia"/>
                <w:sz w:val="24"/>
                <w:szCs w:val="24"/>
              </w:rPr>
              <w:t>D=LEC</w:t>
            </w:r>
            <w:r>
              <w:rPr>
                <w:rFonts w:hAnsiTheme="minorEastAsia" w:eastAsiaTheme="minorEastAsia"/>
                <w:sz w:val="24"/>
                <w:szCs w:val="24"/>
              </w:rPr>
              <w:t>进行评价，查到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重大危险源清单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，评价出重大危险源</w:t>
            </w:r>
            <w:r>
              <w:rPr>
                <w:rFonts w:hint="eastAsia" w:eastAsiaTheme="minorEastAsia"/>
                <w:sz w:val="24"/>
                <w:szCs w:val="24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个，包括：火灾、触电、交通意外伤害等。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经评价办公室的重大危险源：触电事故、火灾事故的发生。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主要控制措施：危险源控制执行管理方案、配备消防器材、日常检查、日常培训教育等运行控制措施等。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具体控制措施见</w:t>
            </w:r>
            <w:r>
              <w:rPr>
                <w:rFonts w:eastAsiaTheme="minorEastAsia"/>
                <w:sz w:val="24"/>
                <w:szCs w:val="24"/>
              </w:rPr>
              <w:t>EO8.1</w:t>
            </w:r>
            <w:r>
              <w:rPr>
                <w:rFonts w:hAnsiTheme="minorEastAsia" w:eastAsiaTheme="minorEastAsia"/>
                <w:sz w:val="24"/>
                <w:szCs w:val="24"/>
              </w:rPr>
              <w:t>审核记录。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与二阶段远程审核一致，确认符合要求。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1242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合规义务、法律法规和其他要求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E6.1.3</w:t>
            </w:r>
          </w:p>
        </w:tc>
        <w:tc>
          <w:tcPr>
            <w:tcW w:w="10606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编制了《环境和职业健康安全法律法规控制程序》，对法律法规的识别更新和应用进行规定，办公室为主控部门。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人员介绍：主要通过网络、报纸杂志电视等新闻媒体、购买、上级下发等多种形式收集本公司适用的法律法规。提供了《环境法律法规及其他要求清单》、《职业健康安全法律法规及其他要求清单》，识别了企业相关环境和职业健康安全法律法规、标准和其他要求。如《中华人民共和国环境保护法》、《中华人民共和国安全生产法》、《中华人民共和国职业病防治法》、《中华人民共和国消防法》、《中华人民共和国大气污染防治法》、《江西省环境污染防治条例》、《江西省安全生产条例》、《机关、团体、企业、事业单位消防安全管理规定》等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已识别法律法规及其它要求的适用条款，并与环境因素、危险源相对应。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公司收集的法律、法规及其它要求部分已过期，现场指正。各部门如有需要到办公室查阅。公司通过培训、会议等方式向有关员工传达法律、法规及其它要求的相关要求。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与二阶段远程审核一致，确认符合要求。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措施的策划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E6.1.4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每年对公司适用的合规义务进行识别更新并定期评价、检查。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与二阶段远程审核一致，确认符合要求。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合规性评价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E9.1.2</w:t>
            </w:r>
          </w:p>
        </w:tc>
        <w:tc>
          <w:tcPr>
            <w:tcW w:w="10606" w:type="dxa"/>
            <w:vAlign w:val="center"/>
          </w:tcPr>
          <w:p>
            <w:pPr>
              <w:snapToGrid w:val="0"/>
              <w:spacing w:line="360" w:lineRule="auto"/>
              <w:ind w:right="392"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编制了《合规性评价控制程序》，其中规定了对本公司法规及其他要求的合规性评价的要求。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现场提供了《合规性评价报告》、《评价记录综述》</w:t>
            </w:r>
            <w:r>
              <w:rPr>
                <w:rFonts w:eastAsiaTheme="minorEastAsia"/>
                <w:sz w:val="24"/>
                <w:szCs w:val="24"/>
              </w:rPr>
              <w:t>,</w:t>
            </w:r>
            <w:r>
              <w:rPr>
                <w:rFonts w:hAnsiTheme="minorEastAsia" w:eastAsiaTheme="minorEastAsia"/>
                <w:sz w:val="24"/>
                <w:szCs w:val="24"/>
              </w:rPr>
              <w:t>对公司适用的法律法规及其他要求的遵守情况进行了评价，评价结论：从本次检查的结果来看，我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评价人：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胡朋、胡琴琴、刘巧、夏帮荣</w:t>
            </w:r>
            <w:r>
              <w:rPr>
                <w:rFonts w:hAnsiTheme="minorEastAsia" w:eastAsiaTheme="minorEastAsia"/>
                <w:sz w:val="24"/>
                <w:szCs w:val="24"/>
              </w:rPr>
              <w:t>等，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评价日期：</w:t>
            </w:r>
            <w:r>
              <w:rPr>
                <w:rFonts w:hint="eastAsia" w:eastAsiaTheme="minorEastAsia"/>
                <w:sz w:val="24"/>
                <w:szCs w:val="24"/>
              </w:rPr>
              <w:t>2020年1月5日</w:t>
            </w:r>
            <w:r>
              <w:rPr>
                <w:rFonts w:hAnsiTheme="minorEastAsia" w:eastAsia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部门已对有关法规及其他要求进行识别、评价，满足要求。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与二阶段远程审核一致，确认符合要求。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监视、测量、分析和评价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E9.1.1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查到</w:t>
            </w:r>
            <w:r>
              <w:rPr>
                <w:rFonts w:hint="eastAsia" w:eastAsiaTheme="minorEastAsia"/>
                <w:sz w:val="24"/>
                <w:szCs w:val="24"/>
              </w:rPr>
              <w:t>2019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</w:rPr>
              <w:t>12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</w:rPr>
              <w:t>30</w:t>
            </w:r>
            <w:r>
              <w:rPr>
                <w:rFonts w:hAnsiTheme="minorEastAsia" w:eastAsiaTheme="minorEastAsia"/>
                <w:sz w:val="24"/>
                <w:szCs w:val="24"/>
              </w:rPr>
              <w:t>日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目标考核表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，检查考核已完成，考核人胡琴琴、胡朋等。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查到《环境、安全运行检查记录》，检查项目内容涉及：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办公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生活区域卫生是否清理干净，固废情况，办公区域是否安全用电，消防设施是否完好，消防通道是否畅通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、</w:t>
            </w:r>
            <w:r>
              <w:rPr>
                <w:rFonts w:hAnsiTheme="minorEastAsia" w:eastAsiaTheme="minorEastAsia"/>
                <w:sz w:val="24"/>
                <w:szCs w:val="24"/>
              </w:rPr>
              <w:t>能源消耗等。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抽查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19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11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日、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19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12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日、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4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15</w:t>
            </w:r>
            <w:r>
              <w:rPr>
                <w:rFonts w:hAnsiTheme="minorEastAsia" w:eastAsiaTheme="minorEastAsia"/>
                <w:sz w:val="24"/>
                <w:szCs w:val="24"/>
              </w:rPr>
              <w:t>日检查结果均正常，检查人胡琴琴。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未有上级主管部门的监督检查。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与二阶段远程审核一致，确认符合要求。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E</w:t>
            </w:r>
            <w:r>
              <w:rPr>
                <w:rFonts w:eastAsiaTheme="minorEastAsia"/>
                <w:sz w:val="24"/>
                <w:szCs w:val="24"/>
              </w:rPr>
              <w:t>8.1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公司制定并实施了运行控制程序、废弃物控制程序、噪声控制程序、消防控制程序、资源能源控制程序、安全防火规程、员工职业健康及劳动保护管理规定、办公用品管理规定、节约用水管理规定、垃圾管理规定、固体废弃物管理规定、应急预案等环境与职业健康安全控制程序和管理制度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企业位于江西省南昌市红谷滩新区红谷中大道1376号办公楼1423室（第14层），公司四周是其他企业，无重大敏感区，根据体系运行的需要设置了办公区。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办公室定期组织环保和安全知识培训，员工具备了基本的环保和职业健康安全防护意识，见7.3条款审核记录。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按公司要求人走关灯，办公室电脑要求人走后电源切断。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办公室内主要是电的使用，电器有漏电保护器，经常对电路、电源进行检查，没有露电现象发生。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对可回收的固体废弃物，一部分由厂家回收，厂家不回收的公司统一回收再利用或由物资回收公司处理。不可回收的废弃物由办公室联络有资质的机构处理。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为满足环境和职业健康安全体系的运行，公司投入了环保及安全资金，主要是安全教育培训、劳保用品、社保等，运行至今支出约12.6万元。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办公纸张尽量采取双面打印，人走灯灭，定期检查水管跑冒滴漏。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查看现场办公区域配备了灭火器等消防设施，状况正常。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部门运行控制基本符合要求。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与二阶段远程审核一致，确认符合要求。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242" w:type="dxa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应急准备和响应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E</w:t>
            </w:r>
            <w:r>
              <w:rPr>
                <w:rFonts w:eastAsiaTheme="minorEastAsia"/>
                <w:sz w:val="24"/>
                <w:szCs w:val="24"/>
              </w:rPr>
              <w:t>8.2</w:t>
            </w:r>
          </w:p>
          <w:p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编制了《应急准备和响应程序》，建立了火灾、触电、企业疫情防控应急预案，由办公室组织演练。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提供了火灾应急预案演习记录，演练时间  2019年10月30日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负责人：胡琴琴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参加人：全体员工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演练的效果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1、组织指挥有序，项目岗位配合较好，达到了预定目标，演练的效果较好。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2、人员的速度较快，及时按照预定方案对事故处理人员进行保护。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3、各参训人员着装整齐，装备佩戴完整，精神饱满。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4、处理事故得当，速度较快，分工明确，能各负其责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演练达到了目的。有效。</w:t>
            </w:r>
          </w:p>
          <w:p>
            <w:pPr>
              <w:spacing w:line="360" w:lineRule="auto"/>
              <w:ind w:firstLine="600" w:firstLineChars="25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再查2019.10.29日触电应急演练记录基本同上。</w:t>
            </w:r>
          </w:p>
          <w:p>
            <w:pPr>
              <w:spacing w:line="360" w:lineRule="auto"/>
              <w:ind w:firstLine="600" w:firstLineChars="25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/量体温/戴口罩、是否发热、办公区域消毒、分餐制用餐时间管理等，严格按政府和预案的要求执行。</w:t>
            </w:r>
          </w:p>
          <w:p>
            <w:pPr>
              <w:spacing w:line="360" w:lineRule="auto"/>
              <w:ind w:firstLine="600" w:firstLineChars="25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自体系运行以来尚未发生紧急情况。</w:t>
            </w:r>
          </w:p>
          <w:p>
            <w:pPr>
              <w:spacing w:line="360" w:lineRule="auto"/>
              <w:ind w:firstLine="600" w:firstLineChars="25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与二阶段远程审核一致，确认符合要求。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内部审核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QE9.2</w:t>
            </w: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由组长胡朋组织内部审核，查年度审核计划：提供《内部审核计划》，其内容已包括了审核目的、范围、依据。</w:t>
            </w:r>
          </w:p>
          <w:p>
            <w:pPr>
              <w:spacing w:line="360" w:lineRule="auto"/>
              <w:ind w:left="456" w:hanging="456" w:hangingChars="19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审核组构成：审核组长：胡朋、审核组成员：刘巧；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1. </w:t>
            </w:r>
            <w:r>
              <w:rPr>
                <w:rFonts w:hAnsiTheme="minorEastAsia" w:eastAsiaTheme="minorEastAsia"/>
                <w:sz w:val="24"/>
                <w:szCs w:val="24"/>
              </w:rPr>
              <w:t>审核时间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20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</w:rPr>
              <w:t>9</w:t>
            </w:r>
            <w:r>
              <w:rPr>
                <w:rFonts w:hAnsiTheme="minorEastAsia" w:eastAsiaTheme="minorEastAsia"/>
                <w:sz w:val="24"/>
                <w:szCs w:val="24"/>
              </w:rPr>
              <w:t>日，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</w:t>
            </w:r>
            <w:r>
              <w:rPr>
                <w:rFonts w:hAnsiTheme="minorEastAsia" w:eastAsiaTheme="minorEastAsia"/>
                <w:sz w:val="24"/>
                <w:szCs w:val="24"/>
              </w:rPr>
              <w:t>审核按计划进行，抽查检查表办公室、采购部、销售部审核记录与计划相一致，内审员经内部培训合格，能力还需加强；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审核计划已考虑到互查的公正性，无审核员审核本部门的工作，计划内容涉及各部门，条款覆盖整个体系。本次内审发现</w:t>
            </w:r>
            <w:r>
              <w:rPr>
                <w:rFonts w:hint="eastAsia" w:eastAsiaTheme="minorEastAsia"/>
                <w:sz w:val="24"/>
                <w:szCs w:val="24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个一般不符合项（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办公室外来文件识别不全面，未识别全工业用缝纫机的法律法规</w:t>
            </w:r>
            <w:r>
              <w:rPr>
                <w:rFonts w:hAnsiTheme="minorEastAsia" w:eastAsiaTheme="minorEastAsia"/>
                <w:sz w:val="24"/>
                <w:szCs w:val="24"/>
              </w:rPr>
              <w:t>），针对不合格，责任部门已分析了原因并采取了纠正措施，按要求进行了整改，最后内审员进行了验证，纠正措施实施有效。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内部审核结论：提供了《内部审核报告》，对现场审核进行了综述，对质量环境安全管理体系进行了符合性的综合评价，最后结论为：</w:t>
            </w:r>
            <w:r>
              <w:rPr>
                <w:rFonts w:hint="eastAsia" w:ascii="宋体" w:hAnsi="宋体"/>
                <w:bCs/>
                <w:sz w:val="24"/>
              </w:rPr>
              <w:t>次内审在各部门的支持和配合下，内审组能够较系统地对公司进行检查，认为公司三体系运行基本良好，运行达到一定的效果，基本符合</w:t>
            </w:r>
            <w:r>
              <w:rPr>
                <w:rFonts w:hint="eastAsia" w:ascii="宋体" w:hAnsi="宋体"/>
                <w:sz w:val="24"/>
              </w:rPr>
              <w:t>ISO9</w:t>
            </w:r>
            <w:r>
              <w:rPr>
                <w:rFonts w:ascii="宋体" w:hAnsi="宋体"/>
                <w:sz w:val="24"/>
              </w:rPr>
              <w:t>001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15</w:t>
            </w:r>
            <w:r>
              <w:rPr>
                <w:rFonts w:ascii="宋体" w:hAnsi="宋体"/>
                <w:sz w:val="24"/>
              </w:rPr>
              <w:t>；</w:t>
            </w:r>
            <w:r>
              <w:rPr>
                <w:rFonts w:hint="eastAsia" w:ascii="宋体" w:hAnsi="宋体"/>
                <w:sz w:val="24"/>
              </w:rPr>
              <w:t>ISO1</w:t>
            </w:r>
            <w:r>
              <w:rPr>
                <w:rFonts w:ascii="宋体" w:hAnsi="宋体"/>
                <w:sz w:val="24"/>
              </w:rPr>
              <w:t>4001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15</w:t>
            </w:r>
            <w:r>
              <w:rPr>
                <w:rFonts w:ascii="宋体" w:hAnsi="宋体"/>
                <w:sz w:val="24"/>
              </w:rPr>
              <w:t>；ISO45001:2018</w:t>
            </w:r>
            <w:r>
              <w:rPr>
                <w:rFonts w:hint="eastAsia" w:ascii="宋体" w:hAnsi="宋体"/>
                <w:sz w:val="24"/>
              </w:rPr>
              <w:t>标准的要求，</w:t>
            </w:r>
            <w:r>
              <w:rPr>
                <w:rFonts w:hint="eastAsia" w:ascii="宋体" w:hAnsi="宋体"/>
                <w:bCs/>
                <w:sz w:val="24"/>
              </w:rPr>
              <w:t>但仍存在不足，各部门应举一反三，对类似问题予以整改。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drawing>
                <wp:inline distT="0" distB="0" distL="0" distR="0">
                  <wp:extent cx="2484755" cy="2220595"/>
                  <wp:effectExtent l="19050" t="0" r="0" b="0"/>
                  <wp:docPr id="4" name="图片 2" descr="C:\Users\ADMINI~1.USE\AppData\Local\Temp\1591670221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C:\Users\ADMINI~1.USE\AppData\Local\Temp\1591670221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962" cy="2221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/>
                <w:sz w:val="24"/>
                <w:szCs w:val="24"/>
              </w:rPr>
              <w:drawing>
                <wp:inline distT="0" distB="0" distL="0" distR="0">
                  <wp:extent cx="2602865" cy="2350770"/>
                  <wp:effectExtent l="19050" t="0" r="6668" b="0"/>
                  <wp:docPr id="2" name="图片 1" descr="C:\Users\ADMINI~1.USE\AppData\Local\Temp\1591670187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~1.USE\AppData\Local\Temp\159167018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411" cy="2353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与二阶段远程审核一致，确认符合要求。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QE10.2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保持实施《不符合、纠正和预防措施控制程序》、《事故调查处理控制程序》，对纠正预防措施识别、评审、验证，事故事件报告、调查、处理等作了规定，其内容符合组织实际及标准要求。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对内审中提出不合格项进行了原因分析</w:t>
            </w:r>
            <w:r>
              <w:rPr>
                <w:rFonts w:eastAsiaTheme="minorEastAsia"/>
                <w:sz w:val="24"/>
                <w:szCs w:val="24"/>
              </w:rPr>
              <w:t>,</w:t>
            </w:r>
            <w:r>
              <w:rPr>
                <w:rFonts w:hAnsiTheme="minorEastAsia" w:eastAsiaTheme="minorEastAsia"/>
                <w:sz w:val="24"/>
                <w:szCs w:val="24"/>
              </w:rPr>
              <w:t>并制定、实施了纠正措施，并由内审员对所采取的纠正措施进行了验证，纠正措施有效，管理评审中发现的薄弱环节，分析了原因，采取了纠正措施（参见内审和管理评审审核记录）。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企业不合格和纠正措施的管理符合标准规定要求。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与二阶段远程审核一致，确认符合要求。</w:t>
            </w:r>
            <w:bookmarkStart w:id="0" w:name="_GoBack"/>
            <w:bookmarkEnd w:id="0"/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>
      <w:pPr>
        <w:rPr>
          <w:rFonts w:eastAsiaTheme="minorEastAsia"/>
        </w:rPr>
      </w:pPr>
      <w:r>
        <w:rPr>
          <w:rFonts w:eastAsiaTheme="minorEastAsia"/>
        </w:rPr>
        <w:ptab w:relativeTo="margin" w:alignment="center" w:leader="none"/>
      </w: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pStyle w:val="3"/>
        <w:rPr>
          <w:rFonts w:eastAsiaTheme="minorEastAsia"/>
        </w:rPr>
      </w:pPr>
      <w:r>
        <w:rPr>
          <w:rFonts w:hAnsiTheme="minorEastAsia" w:eastAsiaTheme="minorEastAsia"/>
        </w:rPr>
        <w:t>说明：不符合标注</w:t>
      </w:r>
      <w:r>
        <w:rPr>
          <w:rFonts w:eastAsiaTheme="minorEastAsia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49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9F5"/>
    <w:rsid w:val="000118A3"/>
    <w:rsid w:val="00047B7D"/>
    <w:rsid w:val="00095C64"/>
    <w:rsid w:val="000C3CF0"/>
    <w:rsid w:val="000C63B7"/>
    <w:rsid w:val="00104529"/>
    <w:rsid w:val="00124B0C"/>
    <w:rsid w:val="001C5171"/>
    <w:rsid w:val="002D2568"/>
    <w:rsid w:val="00307AF4"/>
    <w:rsid w:val="0032722A"/>
    <w:rsid w:val="003658B7"/>
    <w:rsid w:val="003851F8"/>
    <w:rsid w:val="00434681"/>
    <w:rsid w:val="00442DF0"/>
    <w:rsid w:val="004611E0"/>
    <w:rsid w:val="0046783C"/>
    <w:rsid w:val="004749F5"/>
    <w:rsid w:val="004C3F2B"/>
    <w:rsid w:val="004F035C"/>
    <w:rsid w:val="004F7207"/>
    <w:rsid w:val="005025A6"/>
    <w:rsid w:val="005443B8"/>
    <w:rsid w:val="005B1827"/>
    <w:rsid w:val="005F5909"/>
    <w:rsid w:val="00604D47"/>
    <w:rsid w:val="00613B25"/>
    <w:rsid w:val="00613D91"/>
    <w:rsid w:val="006D1842"/>
    <w:rsid w:val="006D2E1D"/>
    <w:rsid w:val="006E2A1E"/>
    <w:rsid w:val="007C588A"/>
    <w:rsid w:val="008228DA"/>
    <w:rsid w:val="008306E2"/>
    <w:rsid w:val="008351A8"/>
    <w:rsid w:val="00912B74"/>
    <w:rsid w:val="009C6152"/>
    <w:rsid w:val="00A67B16"/>
    <w:rsid w:val="00A826F7"/>
    <w:rsid w:val="00A85F5C"/>
    <w:rsid w:val="00A86046"/>
    <w:rsid w:val="00AD165B"/>
    <w:rsid w:val="00AE3014"/>
    <w:rsid w:val="00B22A56"/>
    <w:rsid w:val="00BA61D5"/>
    <w:rsid w:val="00BB1867"/>
    <w:rsid w:val="00C2621F"/>
    <w:rsid w:val="00C94399"/>
    <w:rsid w:val="00CE3B8F"/>
    <w:rsid w:val="00CE428E"/>
    <w:rsid w:val="00CE5C79"/>
    <w:rsid w:val="00D63F73"/>
    <w:rsid w:val="00DC1AE7"/>
    <w:rsid w:val="00DD4990"/>
    <w:rsid w:val="00DF525C"/>
    <w:rsid w:val="00E105B7"/>
    <w:rsid w:val="00ED089E"/>
    <w:rsid w:val="00F8329B"/>
    <w:rsid w:val="00FB51A0"/>
    <w:rsid w:val="00FF4D7A"/>
    <w:rsid w:val="0B3F24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878</Words>
  <Characters>5008</Characters>
  <Lines>41</Lines>
  <Paragraphs>11</Paragraphs>
  <TotalTime>0</TotalTime>
  <ScaleCrop>false</ScaleCrop>
  <LinksUpToDate>false</LinksUpToDate>
  <CharactersWithSpaces>5875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2020-07-08T07:07:14Z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